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A4C5F">
      <w:pPr>
        <w:jc w:val="center"/>
        <w:rPr>
          <w:rFonts w:hint="eastAsia" w:ascii="楷体" w:hAnsi="楷体" w:eastAsia="楷体" w:cs="楷体"/>
          <w:b/>
          <w:bCs/>
          <w:sz w:val="28"/>
          <w:szCs w:val="28"/>
        </w:rPr>
      </w:pPr>
      <w:bookmarkStart w:id="0" w:name="OLE_LINK6" w:colFirst="0" w:colLast="1"/>
      <w:r>
        <w:rPr>
          <w:rFonts w:hint="eastAsia" w:ascii="楷体" w:hAnsi="楷体" w:eastAsia="楷体" w:cs="楷体"/>
          <w:b/>
          <w:bCs/>
          <w:sz w:val="28"/>
          <w:szCs w:val="28"/>
        </w:rPr>
        <w:t>评标方法</w:t>
      </w:r>
    </w:p>
    <w:tbl>
      <w:tblPr>
        <w:tblStyle w:val="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807"/>
      </w:tblGrid>
      <w:tr w14:paraId="5236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277" w:type="dxa"/>
            <w:tcBorders>
              <w:tl2br w:val="nil"/>
              <w:tr2bl w:val="nil"/>
            </w:tcBorders>
            <w:vAlign w:val="bottom"/>
          </w:tcPr>
          <w:p w14:paraId="020D0406">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因</w:t>
            </w:r>
            <w:r>
              <w:rPr>
                <w:rFonts w:hint="eastAsia" w:ascii="仿宋" w:hAnsi="仿宋" w:eastAsia="仿宋" w:cs="仿宋"/>
                <w:b/>
                <w:szCs w:val="21"/>
                <w:lang w:val="en-US" w:eastAsia="zh-CN"/>
              </w:rPr>
              <w:t xml:space="preserve"> </w:t>
            </w:r>
            <w:r>
              <w:rPr>
                <w:rFonts w:hint="eastAsia" w:ascii="仿宋" w:hAnsi="仿宋" w:eastAsia="仿宋" w:cs="仿宋"/>
                <w:b/>
                <w:szCs w:val="21"/>
              </w:rPr>
              <w:t>素</w:t>
            </w:r>
          </w:p>
        </w:tc>
        <w:tc>
          <w:tcPr>
            <w:tcW w:w="6807" w:type="dxa"/>
            <w:tcBorders>
              <w:tl2br w:val="nil"/>
              <w:tr2bl w:val="nil"/>
            </w:tcBorders>
            <w:vAlign w:val="bottom"/>
          </w:tcPr>
          <w:p w14:paraId="6D95E8C1">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标</w:t>
            </w:r>
            <w:r>
              <w:rPr>
                <w:rFonts w:hint="eastAsia" w:ascii="仿宋" w:hAnsi="仿宋" w:eastAsia="仿宋" w:cs="仿宋"/>
                <w:b/>
                <w:szCs w:val="21"/>
                <w:lang w:val="en-US" w:eastAsia="zh-CN"/>
              </w:rPr>
              <w:t xml:space="preserve"> </w:t>
            </w:r>
            <w:r>
              <w:rPr>
                <w:rFonts w:hint="eastAsia" w:ascii="仿宋" w:hAnsi="仿宋" w:eastAsia="仿宋" w:cs="仿宋"/>
                <w:b/>
                <w:szCs w:val="21"/>
              </w:rPr>
              <w:t>准</w:t>
            </w:r>
          </w:p>
        </w:tc>
      </w:tr>
      <w:bookmarkEnd w:id="0"/>
      <w:tr w14:paraId="7EE0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79E0EA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服务体系、规范化管理体系、现场服务</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实施方案及</w:t>
            </w:r>
            <w:r>
              <w:rPr>
                <w:rFonts w:hint="eastAsia" w:ascii="楷体" w:hAnsi="楷体" w:eastAsia="楷体" w:cs="楷体"/>
                <w:color w:val="000000"/>
                <w:sz w:val="21"/>
                <w:szCs w:val="21"/>
              </w:rPr>
              <w:t>售后服务方案</w:t>
            </w:r>
          </w:p>
          <w:p w14:paraId="4A4759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23</w:t>
            </w:r>
            <w:r>
              <w:rPr>
                <w:rFonts w:hint="eastAsia" w:ascii="楷体" w:hAnsi="楷体" w:eastAsia="楷体" w:cs="楷体"/>
                <w:color w:val="000000"/>
                <w:sz w:val="21"/>
                <w:szCs w:val="21"/>
              </w:rPr>
              <w:t>分）</w:t>
            </w:r>
          </w:p>
        </w:tc>
        <w:tc>
          <w:tcPr>
            <w:tcW w:w="6807" w:type="dxa"/>
            <w:tcBorders>
              <w:tl2br w:val="nil"/>
              <w:tr2bl w:val="nil"/>
            </w:tcBorders>
            <w:vAlign w:val="center"/>
          </w:tcPr>
          <w:p w14:paraId="2ED526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第一个档次（</w:t>
            </w:r>
            <w:r>
              <w:rPr>
                <w:rFonts w:hint="eastAsia" w:ascii="仿宋" w:hAnsi="仿宋" w:eastAsia="仿宋" w:cs="仿宋"/>
                <w:szCs w:val="21"/>
                <w:lang w:val="en-US" w:eastAsia="zh-CN"/>
              </w:rPr>
              <w:t>16-23</w:t>
            </w:r>
            <w:r>
              <w:rPr>
                <w:rFonts w:hint="eastAsia" w:ascii="仿宋" w:hAnsi="仿宋" w:eastAsia="仿宋" w:cs="仿宋"/>
                <w:szCs w:val="21"/>
                <w:lang w:eastAsia="zh-CN"/>
              </w:rPr>
              <w:t>分）：有完善的服务体系、管理体系，技术服务团队人员能及时响应并解决故障，供货计划安排、质量承诺及保证措施、售后服务能力及服务保障措施、技术方案、培训计划及课程安排、培训师资力量配备、应急预案完善具体，针对性强，有明确的违约责任，现场服务技术力量及人员组成优；</w:t>
            </w:r>
          </w:p>
          <w:p w14:paraId="656154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第二个档次（</w:t>
            </w:r>
            <w:r>
              <w:rPr>
                <w:rFonts w:hint="eastAsia" w:ascii="仿宋" w:hAnsi="仿宋" w:eastAsia="仿宋" w:cs="仿宋"/>
                <w:szCs w:val="21"/>
                <w:lang w:val="en-US" w:eastAsia="zh-CN"/>
              </w:rPr>
              <w:t>8-15</w:t>
            </w:r>
            <w:r>
              <w:rPr>
                <w:rFonts w:hint="eastAsia" w:ascii="仿宋" w:hAnsi="仿宋" w:eastAsia="仿宋" w:cs="仿宋"/>
                <w:szCs w:val="21"/>
                <w:lang w:eastAsia="zh-CN"/>
              </w:rPr>
              <w:t>分）：有规范的服务体系、管理体系，供货计划安排、质量承诺及保证措施、售后服务能力及服务保障措施、技术方案、培训计划及课程安排、培训师资力量配备、应急预案具体可行，有一定的针对性，有明确的违约责任，现场服务技术力量及人员组成良好；</w:t>
            </w:r>
          </w:p>
          <w:p w14:paraId="7C284E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第三个档次（</w:t>
            </w:r>
            <w:r>
              <w:rPr>
                <w:rFonts w:hint="eastAsia" w:ascii="仿宋" w:hAnsi="仿宋" w:eastAsia="仿宋" w:cs="仿宋"/>
                <w:szCs w:val="21"/>
                <w:lang w:val="en-US" w:eastAsia="zh-CN"/>
              </w:rPr>
              <w:t>0-7</w:t>
            </w:r>
            <w:r>
              <w:rPr>
                <w:rFonts w:hint="eastAsia" w:ascii="仿宋" w:hAnsi="仿宋" w:eastAsia="仿宋" w:cs="仿宋"/>
                <w:szCs w:val="21"/>
                <w:lang w:eastAsia="zh-CN"/>
              </w:rPr>
              <w:t>分）：服务体系、管理体系规范性一般，供货计划安排、质量承诺及保证措施、售后服务能力及服务保障措施、技术方案、培训计划及课程安排</w:t>
            </w:r>
            <w:bookmarkStart w:id="1" w:name="_GoBack"/>
            <w:bookmarkEnd w:id="1"/>
            <w:r>
              <w:rPr>
                <w:rFonts w:hint="eastAsia" w:ascii="仿宋" w:hAnsi="仿宋" w:eastAsia="仿宋" w:cs="仿宋"/>
                <w:szCs w:val="21"/>
                <w:lang w:eastAsia="zh-CN"/>
              </w:rPr>
              <w:t>、培训师资力量配备、应急预案基本可行，但缺乏针对性，违约责任不具体，现场服务技术力量及人员组成一般。</w:t>
            </w:r>
          </w:p>
        </w:tc>
      </w:tr>
      <w:tr w14:paraId="6BC7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7862C0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技术参数</w:t>
            </w:r>
          </w:p>
          <w:p w14:paraId="4433F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40</w:t>
            </w:r>
            <w:r>
              <w:rPr>
                <w:rFonts w:hint="eastAsia" w:ascii="楷体" w:hAnsi="楷体" w:eastAsia="楷体" w:cs="楷体"/>
                <w:color w:val="000000"/>
                <w:sz w:val="21"/>
                <w:szCs w:val="21"/>
              </w:rPr>
              <w:t>分）</w:t>
            </w:r>
          </w:p>
        </w:tc>
        <w:tc>
          <w:tcPr>
            <w:tcW w:w="6807" w:type="dxa"/>
            <w:tcBorders>
              <w:tl2br w:val="nil"/>
              <w:tr2bl w:val="nil"/>
            </w:tcBorders>
            <w:vAlign w:val="center"/>
          </w:tcPr>
          <w:tbl>
            <w:tblPr>
              <w:tblStyle w:val="9"/>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2"/>
            </w:tblGrid>
            <w:tr w14:paraId="0252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42" w:type="dxa"/>
                  <w:tcBorders>
                    <w:tl2br w:val="nil"/>
                    <w:tr2bl w:val="nil"/>
                  </w:tcBorders>
                  <w:vAlign w:val="center"/>
                </w:tcPr>
                <w:p w14:paraId="2EF272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供应商响应产品的技术服务及功能完全满足招标公告技术要求/需求的，得</w:t>
                  </w:r>
                  <w:r>
                    <w:rPr>
                      <w:rFonts w:hint="eastAsia" w:ascii="仿宋" w:hAnsi="仿宋" w:eastAsia="仿宋" w:cs="仿宋"/>
                      <w:szCs w:val="21"/>
                      <w:lang w:val="en-US" w:eastAsia="zh-CN"/>
                    </w:rPr>
                    <w:t>40</w:t>
                  </w:r>
                  <w:r>
                    <w:rPr>
                      <w:rFonts w:hint="eastAsia" w:ascii="仿宋" w:hAnsi="仿宋" w:eastAsia="仿宋" w:cs="仿宋"/>
                      <w:szCs w:val="21"/>
                      <w:lang w:eastAsia="zh-CN"/>
                    </w:rPr>
                    <w:t>分，供应商每有一条参数不响应扣X分</w:t>
                  </w:r>
                  <w:r>
                    <w:rPr>
                      <w:rFonts w:hint="eastAsia" w:ascii="仿宋" w:hAnsi="仿宋" w:eastAsia="仿宋" w:cs="仿宋"/>
                      <w:szCs w:val="21"/>
                      <w:lang w:val="en-US" w:eastAsia="zh-CN"/>
                    </w:rPr>
                    <w:t>，</w:t>
                  </w:r>
                  <w:r>
                    <w:rPr>
                      <w:rFonts w:hint="eastAsia" w:ascii="仿宋" w:hAnsi="仿宋" w:eastAsia="仿宋" w:cs="仿宋"/>
                      <w:szCs w:val="21"/>
                      <w:lang w:eastAsia="zh-CN"/>
                    </w:rPr>
                    <w:t>分数扣完为止。技术和功能响应未描述或未提供相应支撑材料的，对应项不得分。（</w:t>
                  </w:r>
                  <w:r>
                    <w:rPr>
                      <w:rFonts w:hint="eastAsia" w:ascii="仿宋" w:hAnsi="仿宋" w:eastAsia="仿宋" w:cs="仿宋"/>
                      <w:szCs w:val="21"/>
                      <w:lang w:val="en-US" w:eastAsia="zh-CN"/>
                    </w:rPr>
                    <w:t>每项目具体扣分值已注明于附件技术参数中</w:t>
                  </w:r>
                  <w:r>
                    <w:rPr>
                      <w:rFonts w:hint="eastAsia" w:ascii="仿宋" w:hAnsi="仿宋" w:eastAsia="仿宋" w:cs="仿宋"/>
                      <w:szCs w:val="21"/>
                      <w:lang w:eastAsia="zh-CN"/>
                    </w:rPr>
                    <w:t>）</w:t>
                  </w:r>
                </w:p>
              </w:tc>
            </w:tr>
          </w:tbl>
          <w:p w14:paraId="509E2C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p>
        </w:tc>
      </w:tr>
      <w:tr w14:paraId="7354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5999B4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交</w:t>
            </w:r>
            <w:r>
              <w:rPr>
                <w:rFonts w:hint="eastAsia" w:ascii="楷体" w:hAnsi="楷体" w:eastAsia="楷体" w:cs="楷体"/>
                <w:color w:val="000000"/>
                <w:sz w:val="21"/>
                <w:szCs w:val="21"/>
              </w:rPr>
              <w:t>货期</w:t>
            </w:r>
          </w:p>
          <w:p w14:paraId="3DCE1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分）</w:t>
            </w:r>
          </w:p>
        </w:tc>
        <w:tc>
          <w:tcPr>
            <w:tcW w:w="6807" w:type="dxa"/>
            <w:tcBorders>
              <w:tl2br w:val="nil"/>
              <w:tr2bl w:val="nil"/>
            </w:tcBorders>
            <w:vAlign w:val="center"/>
          </w:tcPr>
          <w:p w14:paraId="79B85A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根据投标文件对商务指标</w:t>
            </w:r>
            <w:r>
              <w:rPr>
                <w:rFonts w:hint="eastAsia" w:ascii="仿宋" w:hAnsi="仿宋" w:eastAsia="仿宋" w:cs="仿宋"/>
                <w:szCs w:val="21"/>
                <w:lang w:val="en-US" w:eastAsia="zh-CN"/>
              </w:rPr>
              <w:t>中交货期的</w:t>
            </w:r>
            <w:r>
              <w:rPr>
                <w:rFonts w:hint="eastAsia" w:ascii="仿宋" w:hAnsi="仿宋" w:eastAsia="仿宋" w:cs="仿宋"/>
                <w:szCs w:val="21"/>
                <w:lang w:eastAsia="zh-CN"/>
              </w:rPr>
              <w:t>响应程度进行评分，</w:t>
            </w:r>
            <w:r>
              <w:rPr>
                <w:rFonts w:hint="eastAsia" w:ascii="仿宋" w:hAnsi="仿宋" w:eastAsia="仿宋" w:cs="仿宋"/>
                <w:szCs w:val="21"/>
                <w:lang w:val="en-US" w:eastAsia="zh-CN"/>
              </w:rPr>
              <w:t>满足要求得1分，</w:t>
            </w:r>
            <w:r>
              <w:rPr>
                <w:rFonts w:hint="eastAsia" w:ascii="仿宋" w:hAnsi="仿宋" w:eastAsia="仿宋" w:cs="仿宋"/>
                <w:szCs w:val="21"/>
                <w:lang w:eastAsia="zh-CN"/>
              </w:rPr>
              <w:t>不满足不得分。</w:t>
            </w:r>
          </w:p>
        </w:tc>
      </w:tr>
      <w:tr w14:paraId="3B2D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63385C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质保期</w:t>
            </w:r>
          </w:p>
          <w:p w14:paraId="4AF891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14:paraId="23BE7A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质保</w:t>
            </w:r>
            <w:r>
              <w:rPr>
                <w:rFonts w:hint="eastAsia" w:ascii="仿宋" w:hAnsi="仿宋" w:eastAsia="仿宋" w:cs="仿宋"/>
                <w:szCs w:val="21"/>
                <w:lang w:val="en-US" w:eastAsia="zh-CN"/>
              </w:rPr>
              <w:t>4</w:t>
            </w:r>
            <w:r>
              <w:rPr>
                <w:rFonts w:hint="eastAsia" w:ascii="仿宋" w:hAnsi="仿宋" w:eastAsia="仿宋" w:cs="仿宋"/>
                <w:szCs w:val="21"/>
                <w:lang w:eastAsia="zh-CN"/>
              </w:rPr>
              <w:t>年得基础分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分，每增加一年（12个月，不足12个月的不计）加</w:t>
            </w:r>
            <w:r>
              <w:rPr>
                <w:rFonts w:hint="eastAsia" w:ascii="仿宋" w:hAnsi="仿宋" w:eastAsia="仿宋" w:cs="仿宋"/>
                <w:szCs w:val="21"/>
                <w:lang w:val="en-US" w:eastAsia="zh-CN"/>
              </w:rPr>
              <w:t>1</w:t>
            </w:r>
            <w:r>
              <w:rPr>
                <w:rFonts w:hint="eastAsia" w:ascii="仿宋" w:hAnsi="仿宋" w:eastAsia="仿宋" w:cs="仿宋"/>
                <w:szCs w:val="21"/>
                <w:lang w:eastAsia="zh-CN"/>
              </w:rPr>
              <w:t>分，</w:t>
            </w:r>
            <w:r>
              <w:rPr>
                <w:rFonts w:hint="eastAsia" w:ascii="仿宋" w:hAnsi="仿宋" w:eastAsia="仿宋" w:cs="仿宋"/>
                <w:szCs w:val="21"/>
                <w:lang w:val="en-US" w:eastAsia="zh-CN"/>
              </w:rPr>
              <w:t>加满为止</w:t>
            </w:r>
            <w:r>
              <w:rPr>
                <w:rFonts w:hint="eastAsia" w:ascii="仿宋" w:hAnsi="仿宋" w:eastAsia="仿宋" w:cs="仿宋"/>
                <w:szCs w:val="21"/>
                <w:lang w:eastAsia="zh-CN"/>
              </w:rPr>
              <w:t>。</w:t>
            </w:r>
          </w:p>
        </w:tc>
      </w:tr>
      <w:tr w14:paraId="1E76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208EC1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业绩</w:t>
            </w:r>
          </w:p>
          <w:p w14:paraId="3F1044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14:paraId="6BD27A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202</w:t>
            </w:r>
            <w:r>
              <w:rPr>
                <w:rFonts w:hint="eastAsia" w:ascii="仿宋" w:hAnsi="仿宋" w:eastAsia="仿宋" w:cs="仿宋"/>
                <w:szCs w:val="21"/>
                <w:lang w:val="en-US" w:eastAsia="zh-CN"/>
              </w:rPr>
              <w:t>3</w:t>
            </w:r>
            <w:r>
              <w:rPr>
                <w:rFonts w:hint="eastAsia" w:ascii="仿宋" w:hAnsi="仿宋" w:eastAsia="仿宋" w:cs="仿宋"/>
                <w:szCs w:val="21"/>
                <w:lang w:eastAsia="zh-CN"/>
              </w:rPr>
              <w:t>年至今</w:t>
            </w:r>
            <w:r>
              <w:rPr>
                <w:rFonts w:hint="eastAsia" w:ascii="仿宋" w:hAnsi="仿宋" w:eastAsia="仿宋" w:cs="仿宋"/>
                <w:szCs w:val="21"/>
                <w:lang w:val="en-US" w:eastAsia="zh-CN"/>
              </w:rPr>
              <w:t>投标产品</w:t>
            </w:r>
            <w:r>
              <w:rPr>
                <w:rFonts w:hint="eastAsia" w:ascii="仿宋" w:hAnsi="仿宋" w:eastAsia="仿宋" w:cs="仿宋"/>
                <w:szCs w:val="21"/>
                <w:lang w:eastAsia="zh-CN"/>
              </w:rPr>
              <w:t>的业绩，提供</w:t>
            </w:r>
            <w:r>
              <w:rPr>
                <w:rFonts w:hint="eastAsia" w:ascii="仿宋" w:hAnsi="仿宋" w:eastAsia="仿宋" w:cs="仿宋"/>
                <w:szCs w:val="21"/>
                <w:lang w:val="en-US" w:eastAsia="zh-CN"/>
              </w:rPr>
              <w:t>1</w:t>
            </w:r>
            <w:r>
              <w:rPr>
                <w:rFonts w:hint="eastAsia" w:ascii="仿宋" w:hAnsi="仿宋" w:eastAsia="仿宋" w:cs="仿宋"/>
                <w:szCs w:val="21"/>
                <w:lang w:eastAsia="zh-CN"/>
              </w:rPr>
              <w:t>个得基础分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分，每增加一个得</w:t>
            </w:r>
            <w:r>
              <w:rPr>
                <w:rFonts w:hint="eastAsia" w:ascii="仿宋" w:hAnsi="仿宋" w:eastAsia="仿宋" w:cs="仿宋"/>
                <w:szCs w:val="21"/>
                <w:lang w:val="en-US" w:eastAsia="zh-CN"/>
              </w:rPr>
              <w:t>1</w:t>
            </w:r>
            <w:r>
              <w:rPr>
                <w:rFonts w:hint="eastAsia" w:ascii="仿宋" w:hAnsi="仿宋" w:eastAsia="仿宋" w:cs="仿宋"/>
                <w:szCs w:val="21"/>
                <w:lang w:eastAsia="zh-CN"/>
              </w:rPr>
              <w:t>分，满分</w:t>
            </w:r>
            <w:r>
              <w:rPr>
                <w:rFonts w:hint="eastAsia" w:ascii="仿宋" w:hAnsi="仿宋" w:eastAsia="仿宋" w:cs="仿宋"/>
                <w:szCs w:val="21"/>
                <w:lang w:val="en-US" w:eastAsia="zh-CN"/>
              </w:rPr>
              <w:t>3</w:t>
            </w:r>
            <w:r>
              <w:rPr>
                <w:rFonts w:hint="eastAsia" w:ascii="仿宋" w:hAnsi="仿宋" w:eastAsia="仿宋" w:cs="仿宋"/>
                <w:szCs w:val="21"/>
                <w:lang w:eastAsia="zh-CN"/>
              </w:rPr>
              <w:t>分。（</w:t>
            </w:r>
            <w:r>
              <w:rPr>
                <w:rFonts w:hint="eastAsia" w:ascii="仿宋" w:hAnsi="仿宋" w:eastAsia="仿宋" w:cs="仿宋"/>
                <w:szCs w:val="21"/>
                <w:lang w:val="en-US" w:eastAsia="zh-CN"/>
              </w:rPr>
              <w:t>以</w:t>
            </w:r>
            <w:r>
              <w:rPr>
                <w:rFonts w:hint="eastAsia" w:ascii="仿宋" w:hAnsi="仿宋" w:eastAsia="仿宋" w:cs="仿宋"/>
                <w:szCs w:val="21"/>
                <w:lang w:eastAsia="zh-CN"/>
              </w:rPr>
              <w:t>202</w:t>
            </w:r>
            <w:r>
              <w:rPr>
                <w:rFonts w:hint="eastAsia" w:ascii="仿宋" w:hAnsi="仿宋" w:eastAsia="仿宋" w:cs="仿宋"/>
                <w:szCs w:val="21"/>
                <w:lang w:val="en-US" w:eastAsia="zh-CN"/>
              </w:rPr>
              <w:t>3</w:t>
            </w:r>
            <w:r>
              <w:rPr>
                <w:rFonts w:hint="eastAsia" w:ascii="仿宋" w:hAnsi="仿宋" w:eastAsia="仿宋" w:cs="仿宋"/>
                <w:szCs w:val="21"/>
                <w:lang w:eastAsia="zh-CN"/>
              </w:rPr>
              <w:t>年至今签订合同</w:t>
            </w:r>
            <w:r>
              <w:rPr>
                <w:rFonts w:hint="eastAsia" w:ascii="仿宋" w:hAnsi="仿宋" w:eastAsia="仿宋" w:cs="仿宋"/>
                <w:szCs w:val="21"/>
                <w:lang w:val="en-US" w:eastAsia="zh-CN"/>
              </w:rPr>
              <w:t>或发票或中标通知书等能证明业绩的复印件作为证明材料，加盖公章</w:t>
            </w:r>
            <w:r>
              <w:rPr>
                <w:rFonts w:hint="eastAsia" w:ascii="仿宋" w:hAnsi="仿宋" w:eastAsia="仿宋" w:cs="仿宋"/>
                <w:szCs w:val="21"/>
                <w:lang w:eastAsia="zh-CN"/>
              </w:rPr>
              <w:t>）</w:t>
            </w:r>
          </w:p>
        </w:tc>
      </w:tr>
      <w:tr w14:paraId="0F3E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6EBEB1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投标报价</w:t>
            </w:r>
          </w:p>
          <w:p w14:paraId="5B4E74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（满分30分）</w:t>
            </w:r>
          </w:p>
        </w:tc>
        <w:tc>
          <w:tcPr>
            <w:tcW w:w="6807" w:type="dxa"/>
            <w:tcBorders>
              <w:tl2br w:val="nil"/>
              <w:tr2bl w:val="nil"/>
            </w:tcBorders>
            <w:vAlign w:val="center"/>
          </w:tcPr>
          <w:p w14:paraId="6011D9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投标报价得分=（评标基准价/投标报价）*30</w:t>
            </w:r>
          </w:p>
          <w:p w14:paraId="4E0BC74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评标基准价即经符合性评审合格且投标价格最低的投标报价</w:t>
            </w:r>
          </w:p>
        </w:tc>
      </w:tr>
    </w:tbl>
    <w:p w14:paraId="7E5A7D0C">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422" w:firstLineChars="200"/>
        <w:jc w:val="left"/>
        <w:textAlignment w:val="auto"/>
        <w:rPr>
          <w:rFonts w:hint="eastAsia" w:ascii="楷体" w:hAnsi="楷体" w:eastAsia="楷体" w:cs="楷体"/>
          <w:b/>
          <w:bCs/>
          <w:sz w:val="28"/>
          <w:szCs w:val="28"/>
        </w:rPr>
      </w:pPr>
      <w:r>
        <w:rPr>
          <w:rFonts w:hint="eastAsia" w:ascii="仿宋" w:hAnsi="仿宋" w:eastAsia="仿宋" w:cs="仿宋"/>
          <w:b/>
          <w:szCs w:val="2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513A0"/>
    <w:rsid w:val="0D5513A0"/>
    <w:rsid w:val="102E3DB9"/>
    <w:rsid w:val="15D55597"/>
    <w:rsid w:val="172F5A1F"/>
    <w:rsid w:val="1E5E441A"/>
    <w:rsid w:val="25961EB9"/>
    <w:rsid w:val="2B0C2172"/>
    <w:rsid w:val="3BC4253C"/>
    <w:rsid w:val="3DA301A8"/>
    <w:rsid w:val="44A83EA2"/>
    <w:rsid w:val="4A7B537E"/>
    <w:rsid w:val="4AE836C7"/>
    <w:rsid w:val="549F610D"/>
    <w:rsid w:val="59FB3706"/>
    <w:rsid w:val="687C654A"/>
    <w:rsid w:val="73FB4CB6"/>
    <w:rsid w:val="77274014"/>
    <w:rsid w:val="7A687F0C"/>
    <w:rsid w:val="7B136D89"/>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7">
    <w:name w:val="Normal Indent"/>
    <w:basedOn w:val="1"/>
    <w:qFormat/>
    <w:uiPriority w:val="0"/>
    <w:pPr>
      <w:widowControl w:val="0"/>
      <w:spacing w:after="0" w:line="360" w:lineRule="auto"/>
      <w:ind w:firstLine="420"/>
      <w:jc w:val="both"/>
    </w:pPr>
    <w:rPr>
      <w:rFonts w:ascii="Times New Roman" w:hAnsi="Times New Roman" w:eastAsia="宋体" w:cs="Times New Roman"/>
      <w:kern w:val="2"/>
      <w:sz w:val="24"/>
      <w:szCs w:val="20"/>
    </w:rPr>
  </w:style>
  <w:style w:type="paragraph" w:styleId="8">
    <w:name w:val="Plain Text"/>
    <w:basedOn w:val="1"/>
    <w:qFormat/>
    <w:uiPriority w:val="0"/>
    <w:rPr>
      <w:rFonts w:ascii="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2741</Words>
  <Characters>2834</Characters>
  <Lines>0</Lines>
  <Paragraphs>0</Paragraphs>
  <TotalTime>12</TotalTime>
  <ScaleCrop>false</ScaleCrop>
  <LinksUpToDate>false</LinksUpToDate>
  <CharactersWithSpaces>2853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2025-06-16T03:40:00Z</dcterms:created>
  <dc:creator>Administrator</dc:creator>
  <cp:lastModifiedBy>吴怡</cp:lastModifiedBy>
  <dcterms:modified xsi:type="dcterms:W3CDTF">2026-04-20T09:39:18Z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46310E86A9804DEDAACD356EE0DEB140</vt:lpwstr>
  </property>
  <property fmtid="{D5CDD505-2E9C-101B-9397-08002B2CF9AE}" pid="4" name="KSOTemplateDocerSaveRecord">
    <vt:lpwstr>eyJoZGlkIjoiMWY3MjliM2ZjZjFkYzVmNDQwYzA5ZTZmZGNhMmYwZDgiLCJ1c2VySWQiOiIxNzcxNzk1NjcxIn0=</vt:lpwstr>
  </property>
</Properties>
</file>