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43D5C">
      <w:pPr>
        <w:spacing w:before="196" w:line="222" w:lineRule="auto"/>
        <w:ind w:left="2355"/>
        <w:outlineLvl w:val="0"/>
        <w:rPr>
          <w:rFonts w:ascii="黑体" w:hAnsi="黑体" w:eastAsia="黑体" w:cs="黑体"/>
          <w:sz w:val="40"/>
          <w:szCs w:val="40"/>
        </w:rPr>
      </w:pPr>
      <w:r>
        <w:rPr>
          <w:rFonts w:ascii="黑体" w:hAnsi="黑体" w:eastAsia="黑体" w:cs="黑体"/>
          <w:b/>
          <w:bCs/>
          <w:spacing w:val="-12"/>
          <w:sz w:val="40"/>
          <w:szCs w:val="40"/>
          <w:u w:val="single" w:color="auto"/>
        </w:rPr>
        <w:t>电子针疗仪</w:t>
      </w:r>
      <w:r>
        <w:rPr>
          <w:rFonts w:ascii="黑体" w:hAnsi="黑体" w:eastAsia="黑体" w:cs="黑体"/>
          <w:spacing w:val="-12"/>
          <w:sz w:val="40"/>
          <w:szCs w:val="40"/>
          <w:u w:val="single" w:color="auto"/>
        </w:rPr>
        <w:t xml:space="preserve"> </w:t>
      </w:r>
      <w:r>
        <w:rPr>
          <w:rFonts w:ascii="黑体" w:hAnsi="黑体" w:eastAsia="黑体" w:cs="黑体"/>
          <w:spacing w:val="-161"/>
          <w:sz w:val="40"/>
          <w:szCs w:val="40"/>
        </w:rPr>
        <w:t xml:space="preserve"> </w:t>
      </w:r>
      <w:r>
        <w:rPr>
          <w:rFonts w:ascii="黑体" w:hAnsi="黑体" w:eastAsia="黑体" w:cs="黑体"/>
          <w:b/>
          <w:bCs/>
          <w:spacing w:val="-12"/>
          <w:sz w:val="40"/>
          <w:szCs w:val="40"/>
        </w:rPr>
        <w:t>技术参数</w:t>
      </w:r>
    </w:p>
    <w:p w14:paraId="7EDCBBA9">
      <w:pPr>
        <w:pStyle w:val="2"/>
        <w:spacing w:before="85" w:line="222" w:lineRule="auto"/>
        <w:ind w:left="289"/>
        <w:rPr>
          <w:rFonts w:hint="eastAsia" w:ascii="Times New Roman" w:hAnsi="Times New Roman" w:eastAsia="宋体" w:cs="Times New Roman"/>
          <w:lang w:eastAsia="zh-CN"/>
        </w:rPr>
      </w:pPr>
      <w:bookmarkStart w:id="1" w:name="_GoBack"/>
      <w:bookmarkEnd w:id="1"/>
      <w:r>
        <w:rPr>
          <w:rFonts w:ascii="Times New Roman" w:hAnsi="Times New Roman" w:eastAsia="Times New Roman" w:cs="Times New Roman"/>
          <w:spacing w:val="-10"/>
        </w:rPr>
        <w:t>1</w:t>
      </w:r>
      <w:r>
        <w:rPr>
          <w:rFonts w:ascii="Times New Roman" w:hAnsi="Times New Roman" w:eastAsia="Times New Roman" w:cs="Times New Roman"/>
          <w:spacing w:val="-36"/>
        </w:rPr>
        <w:t xml:space="preserve"> </w:t>
      </w:r>
      <w:r>
        <w:rPr>
          <w:rFonts w:ascii="宋体" w:hAnsi="宋体" w:eastAsia="宋体" w:cs="宋体"/>
          <w:spacing w:val="-10"/>
        </w:rPr>
        <w:t>、</w:t>
      </w:r>
      <w:r>
        <w:rPr>
          <w:spacing w:val="-10"/>
        </w:rPr>
        <w:t>电源条件：</w:t>
      </w:r>
      <w:r>
        <w:rPr>
          <w:rFonts w:ascii="Times New Roman" w:hAnsi="Times New Roman" w:eastAsia="Times New Roman" w:cs="Times New Roman"/>
          <w:spacing w:val="-10"/>
        </w:rPr>
        <w:t>AC</w:t>
      </w:r>
      <w:r>
        <w:rPr>
          <w:rFonts w:hint="eastAsia" w:ascii="Times New Roman" w:hAnsi="Times New Roman" w:eastAsia="宋体" w:cs="Times New Roman"/>
          <w:spacing w:val="-10"/>
          <w:lang w:val="en-US" w:eastAsia="zh-CN"/>
        </w:rPr>
        <w:t xml:space="preserve"> </w:t>
      </w:r>
      <w:r>
        <w:rPr>
          <w:rFonts w:ascii="Times New Roman" w:hAnsi="Times New Roman" w:eastAsia="Times New Roman" w:cs="Times New Roman"/>
          <w:spacing w:val="-10"/>
        </w:rPr>
        <w:t>220V</w:t>
      </w:r>
      <w:r>
        <w:rPr>
          <w:rFonts w:hint="eastAsia" w:ascii="Times New Roman" w:hAnsi="Times New Roman" w:eastAsia="宋体" w:cs="Times New Roman"/>
          <w:spacing w:val="-10"/>
          <w:lang w:val="en-US" w:eastAsia="zh-CN"/>
        </w:rPr>
        <w:t>±</w:t>
      </w:r>
      <w:r>
        <w:rPr>
          <w:rFonts w:ascii="Times New Roman" w:hAnsi="Times New Roman" w:eastAsia="Times New Roman" w:cs="Times New Roman"/>
          <w:spacing w:val="-10"/>
        </w:rPr>
        <w:t>22V</w:t>
      </w:r>
      <w:r>
        <w:rPr>
          <w:rFonts w:ascii="Times New Roman" w:hAnsi="Times New Roman" w:eastAsia="Times New Roman" w:cs="Times New Roman"/>
          <w:spacing w:val="12"/>
        </w:rPr>
        <w:t xml:space="preserve"> </w:t>
      </w:r>
      <w:r>
        <w:rPr>
          <w:rFonts w:ascii="Times New Roman" w:hAnsi="Times New Roman" w:eastAsia="Times New Roman" w:cs="Times New Roman"/>
          <w:spacing w:val="-10"/>
        </w:rPr>
        <w:t>50H</w:t>
      </w:r>
      <w:r>
        <w:rPr>
          <w:rFonts w:ascii="Times New Roman" w:hAnsi="Times New Roman" w:eastAsia="Times New Roman" w:cs="Times New Roman"/>
          <w:spacing w:val="-11"/>
        </w:rPr>
        <w:t>z</w:t>
      </w:r>
      <w:r>
        <w:rPr>
          <w:rFonts w:hint="eastAsia" w:ascii="Times New Roman" w:hAnsi="Times New Roman" w:eastAsia="宋体" w:cs="Times New Roman"/>
          <w:spacing w:val="-10"/>
          <w:lang w:val="en-US" w:eastAsia="zh-CN"/>
        </w:rPr>
        <w:t>±</w:t>
      </w:r>
      <w:r>
        <w:rPr>
          <w:rFonts w:ascii="Times New Roman" w:hAnsi="Times New Roman" w:eastAsia="Times New Roman" w:cs="Times New Roman"/>
          <w:spacing w:val="-11"/>
        </w:rPr>
        <w:t>1Hz</w:t>
      </w:r>
      <w:r>
        <w:rPr>
          <w:rFonts w:hint="eastAsia" w:ascii="Times New Roman" w:hAnsi="Times New Roman" w:eastAsia="宋体" w:cs="Times New Roman"/>
          <w:spacing w:val="-11"/>
          <w:lang w:eastAsia="zh-CN"/>
        </w:rPr>
        <w:t>；</w:t>
      </w:r>
    </w:p>
    <w:p w14:paraId="2129CE14">
      <w:pPr>
        <w:pStyle w:val="2"/>
        <w:spacing w:before="237" w:line="222" w:lineRule="auto"/>
        <w:ind w:left="289"/>
        <w:rPr>
          <w:rFonts w:hint="eastAsia" w:eastAsia="仿宋"/>
          <w:lang w:eastAsia="zh-CN"/>
        </w:rPr>
      </w:pPr>
      <w:r>
        <w:rPr>
          <w:spacing w:val="5"/>
        </w:rPr>
        <w:t>★</w:t>
      </w:r>
      <w:r>
        <w:rPr>
          <w:rFonts w:ascii="宋体" w:hAnsi="宋体" w:eastAsia="宋体" w:cs="宋体"/>
          <w:spacing w:val="5"/>
        </w:rPr>
        <w:t>2、</w:t>
      </w:r>
      <w:r>
        <w:rPr>
          <w:spacing w:val="5"/>
        </w:rPr>
        <w:t>输出脉冲路数：</w:t>
      </w:r>
      <w:r>
        <w:rPr>
          <w:rFonts w:hint="eastAsia"/>
          <w:spacing w:val="5"/>
          <w:lang w:val="en-US" w:eastAsia="zh-CN"/>
        </w:rPr>
        <w:t>≥</w:t>
      </w:r>
      <w:r>
        <w:rPr>
          <w:spacing w:val="5"/>
        </w:rPr>
        <w:t>六路输出</w:t>
      </w:r>
      <w:r>
        <w:rPr>
          <w:rFonts w:hint="eastAsia"/>
          <w:spacing w:val="5"/>
          <w:lang w:eastAsia="zh-CN"/>
        </w:rPr>
        <w:t>；</w:t>
      </w:r>
    </w:p>
    <w:p w14:paraId="1F660D5C">
      <w:pPr>
        <w:pStyle w:val="2"/>
        <w:spacing w:before="267" w:line="222" w:lineRule="auto"/>
        <w:ind w:left="289"/>
        <w:rPr>
          <w:rFonts w:hint="eastAsia" w:eastAsia="仿宋"/>
          <w:lang w:eastAsia="zh-CN"/>
        </w:rPr>
      </w:pPr>
      <w:r>
        <w:rPr>
          <w:spacing w:val="1"/>
        </w:rPr>
        <w:t>★</w:t>
      </w:r>
      <w:r>
        <w:rPr>
          <w:rFonts w:ascii="Times New Roman" w:hAnsi="Times New Roman" w:eastAsia="Times New Roman" w:cs="Times New Roman"/>
          <w:spacing w:val="1"/>
        </w:rPr>
        <w:t>3</w:t>
      </w:r>
      <w:r>
        <w:rPr>
          <w:rFonts w:ascii="宋体" w:hAnsi="宋体" w:eastAsia="宋体" w:cs="宋体"/>
          <w:spacing w:val="1"/>
        </w:rPr>
        <w:t>、</w:t>
      </w:r>
      <w:r>
        <w:rPr>
          <w:spacing w:val="1"/>
        </w:rPr>
        <w:t>输出脉冲频率：1-100</w:t>
      </w:r>
      <w:r>
        <w:rPr>
          <w:rFonts w:ascii="Times New Roman" w:hAnsi="Times New Roman" w:eastAsia="Times New Roman" w:cs="Times New Roman"/>
        </w:rPr>
        <w:t>Hz</w:t>
      </w:r>
      <w:r>
        <w:rPr>
          <w:rFonts w:ascii="Times New Roman" w:hAnsi="Times New Roman" w:eastAsia="Times New Roman" w:cs="Times New Roman"/>
          <w:spacing w:val="1"/>
        </w:rPr>
        <w:t xml:space="preserve"> </w:t>
      </w:r>
      <w:r>
        <w:rPr>
          <w:spacing w:val="1"/>
        </w:rPr>
        <w:t>可调，允差为±15%</w:t>
      </w:r>
      <w:r>
        <w:rPr>
          <w:rFonts w:hint="eastAsia"/>
          <w:spacing w:val="1"/>
          <w:lang w:eastAsia="zh-CN"/>
        </w:rPr>
        <w:t>；</w:t>
      </w:r>
    </w:p>
    <w:p w14:paraId="255F5628">
      <w:pPr>
        <w:pStyle w:val="2"/>
        <w:spacing w:before="274" w:line="221" w:lineRule="auto"/>
        <w:ind w:left="289"/>
        <w:rPr>
          <w:rFonts w:hint="eastAsia" w:eastAsia="仿宋"/>
          <w:lang w:eastAsia="zh-CN"/>
        </w:rPr>
      </w:pPr>
      <w:r>
        <w:rPr>
          <w:spacing w:val="4"/>
        </w:rPr>
        <w:t>★</w:t>
      </w:r>
      <w:r>
        <w:rPr>
          <w:rFonts w:ascii="宋体" w:hAnsi="宋体" w:eastAsia="宋体" w:cs="宋体"/>
          <w:spacing w:val="4"/>
        </w:rPr>
        <w:t>4、</w:t>
      </w:r>
      <w:r>
        <w:rPr>
          <w:spacing w:val="4"/>
        </w:rPr>
        <w:t>输出脉冲波形：非对称双向脉冲波</w:t>
      </w:r>
      <w:r>
        <w:rPr>
          <w:rFonts w:hint="eastAsia"/>
          <w:spacing w:val="4"/>
          <w:lang w:eastAsia="zh-CN"/>
        </w:rPr>
        <w:t>；</w:t>
      </w:r>
    </w:p>
    <w:p w14:paraId="668064E3">
      <w:pPr>
        <w:pStyle w:val="2"/>
        <w:spacing w:before="238" w:line="220" w:lineRule="auto"/>
        <w:ind w:left="189"/>
        <w:rPr>
          <w:rFonts w:hint="eastAsia" w:eastAsia="仿宋"/>
          <w:lang w:eastAsia="zh-CN"/>
        </w:rPr>
      </w:pPr>
      <w:r>
        <w:rPr>
          <w:rFonts w:ascii="宋体" w:hAnsi="宋体" w:eastAsia="宋体" w:cs="宋体"/>
          <w:spacing w:val="-4"/>
        </w:rPr>
        <w:t>5、</w:t>
      </w:r>
      <w:r>
        <w:rPr>
          <w:spacing w:val="-4"/>
        </w:rPr>
        <w:t>工作模式：具备连续波、断续波、疏密波三种工作模式</w:t>
      </w:r>
      <w:r>
        <w:rPr>
          <w:rFonts w:hint="eastAsia"/>
          <w:spacing w:val="-4"/>
          <w:lang w:eastAsia="zh-CN"/>
        </w:rPr>
        <w:t>；</w:t>
      </w:r>
    </w:p>
    <w:p w14:paraId="203DD05E">
      <w:pPr>
        <w:pStyle w:val="2"/>
        <w:spacing w:before="261" w:line="222" w:lineRule="auto"/>
        <w:ind w:left="189"/>
        <w:rPr>
          <w:rFonts w:hint="eastAsia" w:ascii="宋体" w:hAnsi="宋体" w:eastAsia="宋体" w:cs="宋体"/>
          <w:lang w:eastAsia="zh-CN"/>
        </w:rPr>
      </w:pPr>
      <w:r>
        <w:rPr>
          <w:rFonts w:ascii="宋体" w:hAnsi="宋体" w:eastAsia="宋体" w:cs="宋体"/>
          <w:spacing w:val="1"/>
        </w:rPr>
        <w:t>★6、</w:t>
      </w:r>
      <w:r>
        <w:rPr>
          <w:spacing w:val="1"/>
        </w:rPr>
        <w:t>输出电流的限制：≤10</w:t>
      </w:r>
      <w:r>
        <w:rPr>
          <w:rFonts w:ascii="宋体" w:hAnsi="宋体" w:eastAsia="宋体" w:cs="宋体"/>
        </w:rPr>
        <w:t>mA</w:t>
      </w:r>
      <w:r>
        <w:rPr>
          <w:rFonts w:hint="eastAsia" w:ascii="宋体" w:hAnsi="宋体" w:eastAsia="宋体" w:cs="宋体"/>
          <w:lang w:eastAsia="zh-CN"/>
        </w:rPr>
        <w:t>；</w:t>
      </w:r>
    </w:p>
    <w:p w14:paraId="7F8F032C">
      <w:pPr>
        <w:pStyle w:val="2"/>
        <w:spacing w:before="279" w:line="222" w:lineRule="auto"/>
        <w:ind w:left="189"/>
        <w:rPr>
          <w:rFonts w:hint="eastAsia" w:ascii="Times New Roman" w:hAnsi="Times New Roman" w:eastAsia="宋体" w:cs="Times New Roman"/>
          <w:lang w:eastAsia="zh-CN"/>
        </w:rPr>
      </w:pPr>
      <w:r>
        <w:rPr>
          <w:rFonts w:ascii="Times New Roman" w:hAnsi="Times New Roman" w:eastAsia="Times New Roman" w:cs="Times New Roman"/>
          <w:spacing w:val="-3"/>
        </w:rPr>
        <w:t>7</w:t>
      </w:r>
      <w:r>
        <w:rPr>
          <w:rFonts w:ascii="宋体" w:hAnsi="宋体" w:eastAsia="宋体" w:cs="宋体"/>
          <w:spacing w:val="-3"/>
        </w:rPr>
        <w:t>、</w:t>
      </w:r>
      <w:r>
        <w:rPr>
          <w:spacing w:val="-3"/>
        </w:rPr>
        <w:t>输出脉冲宽度：0.2</w:t>
      </w:r>
      <w:r>
        <w:rPr>
          <w:rFonts w:ascii="Times New Roman" w:hAnsi="Times New Roman" w:eastAsia="Times New Roman" w:cs="Times New Roman"/>
          <w:spacing w:val="-3"/>
        </w:rPr>
        <w:t>ms</w:t>
      </w:r>
      <w:r>
        <w:rPr>
          <w:rFonts w:hint="eastAsia" w:ascii="Times New Roman" w:hAnsi="Times New Roman" w:eastAsia="宋体" w:cs="Times New Roman"/>
          <w:spacing w:val="-10"/>
          <w:lang w:val="en-US" w:eastAsia="zh-CN"/>
        </w:rPr>
        <w:t>±</w:t>
      </w:r>
      <w:r>
        <w:rPr>
          <w:rFonts w:ascii="Times New Roman" w:hAnsi="Times New Roman" w:eastAsia="Times New Roman" w:cs="Times New Roman"/>
          <w:spacing w:val="-3"/>
        </w:rPr>
        <w:t>30%</w:t>
      </w:r>
      <w:r>
        <w:rPr>
          <w:rFonts w:hint="eastAsia" w:ascii="Times New Roman" w:hAnsi="Times New Roman" w:eastAsia="宋体" w:cs="Times New Roman"/>
          <w:spacing w:val="-3"/>
          <w:lang w:eastAsia="zh-CN"/>
        </w:rPr>
        <w:t>；</w:t>
      </w:r>
    </w:p>
    <w:p w14:paraId="0CE0920A">
      <w:pPr>
        <w:pStyle w:val="2"/>
        <w:spacing w:before="250" w:line="212" w:lineRule="auto"/>
        <w:ind w:left="189"/>
        <w:rPr>
          <w:rFonts w:hint="eastAsia" w:eastAsia="仿宋"/>
          <w:lang w:eastAsia="zh-CN"/>
        </w:rPr>
      </w:pPr>
      <w:r>
        <w:rPr>
          <w:rFonts w:ascii="宋体" w:hAnsi="宋体" w:eastAsia="宋体" w:cs="宋体"/>
          <w:spacing w:val="1"/>
        </w:rPr>
        <w:t>★</w:t>
      </w:r>
      <w:r>
        <w:rPr>
          <w:rFonts w:ascii="Times New Roman" w:hAnsi="Times New Roman" w:eastAsia="Times New Roman" w:cs="Times New Roman"/>
          <w:spacing w:val="-7"/>
        </w:rPr>
        <w:t>8</w:t>
      </w:r>
      <w:r>
        <w:rPr>
          <w:rFonts w:ascii="宋体" w:hAnsi="宋体" w:eastAsia="宋体" w:cs="宋体"/>
          <w:spacing w:val="-7"/>
        </w:rPr>
        <w:t>、</w:t>
      </w:r>
      <w:r>
        <w:rPr>
          <w:spacing w:val="-7"/>
        </w:rPr>
        <w:t>最大输出功率：0.3</w:t>
      </w:r>
      <w:r>
        <w:rPr>
          <w:rFonts w:ascii="Times New Roman" w:hAnsi="Times New Roman" w:eastAsia="Times New Roman" w:cs="Times New Roman"/>
          <w:spacing w:val="-7"/>
        </w:rPr>
        <w:t>VA(250Ω</w:t>
      </w:r>
      <w:r>
        <w:rPr>
          <w:spacing w:val="-7"/>
        </w:rPr>
        <w:t>负载阻抗下)</w:t>
      </w:r>
      <w:r>
        <w:rPr>
          <w:rFonts w:hint="eastAsia"/>
          <w:spacing w:val="-7"/>
          <w:lang w:eastAsia="zh-CN"/>
        </w:rPr>
        <w:t>；</w:t>
      </w:r>
    </w:p>
    <w:p w14:paraId="4904664B">
      <w:pPr>
        <w:pStyle w:val="2"/>
        <w:spacing w:before="290" w:line="217" w:lineRule="auto"/>
        <w:ind w:left="189"/>
        <w:rPr>
          <w:rFonts w:hint="eastAsia" w:eastAsia="仿宋"/>
          <w:lang w:eastAsia="zh-CN"/>
        </w:rPr>
      </w:pPr>
      <w:r>
        <w:rPr>
          <w:rFonts w:ascii="宋体" w:hAnsi="宋体" w:eastAsia="宋体" w:cs="宋体"/>
          <w:spacing w:val="1"/>
        </w:rPr>
        <w:t>★</w:t>
      </w:r>
      <w:r>
        <w:rPr>
          <w:rFonts w:ascii="宋体" w:hAnsi="宋体" w:eastAsia="宋体" w:cs="宋体"/>
          <w:spacing w:val="2"/>
        </w:rPr>
        <w:t>9、</w:t>
      </w:r>
      <w:r>
        <w:rPr>
          <w:spacing w:val="2"/>
        </w:rPr>
        <w:t>输出直流分量：0</w:t>
      </w:r>
      <w:r>
        <w:rPr>
          <w:rFonts w:hint="eastAsia"/>
          <w:spacing w:val="2"/>
          <w:lang w:eastAsia="zh-CN"/>
        </w:rPr>
        <w:t>；</w:t>
      </w:r>
    </w:p>
    <w:p w14:paraId="587960D7">
      <w:pPr>
        <w:pStyle w:val="2"/>
        <w:spacing w:before="284" w:line="223" w:lineRule="auto"/>
        <w:ind w:left="189"/>
        <w:rPr>
          <w:rFonts w:hint="eastAsia" w:ascii="Times New Roman" w:hAnsi="Times New Roman" w:eastAsia="宋体" w:cs="Times New Roman"/>
          <w:spacing w:val="-14"/>
          <w:lang w:eastAsia="zh-CN"/>
        </w:rPr>
      </w:pPr>
      <w:r>
        <w:rPr>
          <w:rFonts w:hint="eastAsia" w:ascii="Times New Roman" w:hAnsi="Times New Roman" w:eastAsia="宋体" w:cs="Times New Roman"/>
          <w:spacing w:val="-14"/>
          <w:lang w:val="en-US" w:eastAsia="zh-CN"/>
        </w:rPr>
        <w:t>10、</w:t>
      </w:r>
      <w:r>
        <w:rPr>
          <w:spacing w:val="-14"/>
        </w:rPr>
        <w:t>输入功率：≥10.0</w:t>
      </w:r>
      <w:r>
        <w:rPr>
          <w:rFonts w:ascii="Times New Roman" w:hAnsi="Times New Roman" w:eastAsia="Times New Roman" w:cs="Times New Roman"/>
          <w:spacing w:val="-14"/>
        </w:rPr>
        <w:t>VA</w:t>
      </w:r>
      <w:r>
        <w:rPr>
          <w:rFonts w:hint="eastAsia" w:ascii="Times New Roman" w:hAnsi="Times New Roman" w:eastAsia="宋体" w:cs="Times New Roman"/>
          <w:spacing w:val="-14"/>
          <w:lang w:eastAsia="zh-CN"/>
        </w:rPr>
        <w:t>。</w:t>
      </w:r>
    </w:p>
    <w:p w14:paraId="53C37C08">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6</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3.5</w:t>
      </w:r>
      <w:r>
        <w:rPr>
          <w:rFonts w:hint="eastAsia" w:ascii="仿宋_GB2312" w:hAnsi="仿宋_GB2312" w:eastAsia="仿宋_GB2312" w:cs="仿宋_GB2312"/>
          <w:sz w:val="28"/>
          <w:szCs w:val="36"/>
        </w:rPr>
        <w:t>分，分数扣完为止。技术和功能响应未描述或未提供相应支撑材料的，</w:t>
      </w:r>
      <w:bookmarkStart w:id="0" w:name="OLE_LINK1"/>
      <w:r>
        <w:rPr>
          <w:rFonts w:hint="eastAsia" w:ascii="仿宋_GB2312" w:hAnsi="仿宋_GB2312" w:eastAsia="仿宋_GB2312" w:cs="仿宋_GB2312"/>
          <w:sz w:val="28"/>
          <w:szCs w:val="36"/>
        </w:rPr>
        <w:t>对应项不得分。</w:t>
      </w:r>
    </w:p>
    <w:bookmarkEnd w:id="0"/>
    <w:p w14:paraId="67B86D77">
      <w:pPr>
        <w:rPr>
          <w:rFonts w:hint="eastAsia" w:ascii="仿宋_GB2312" w:hAnsi="仿宋_GB2312" w:eastAsia="仿宋_GB2312" w:cs="仿宋_GB2312"/>
          <w:sz w:val="28"/>
          <w:szCs w:val="36"/>
          <w:lang w:val="en-US" w:eastAsia="zh-CN"/>
        </w:rPr>
      </w:pPr>
    </w:p>
    <w:p w14:paraId="25EBF777">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5323A06C">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14:paraId="73121D3B">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093BCF6">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344F0DA1">
      <w:pPr>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sz w:val="28"/>
          <w:szCs w:val="36"/>
          <w:lang w:val="en-US" w:eastAsia="zh-CN"/>
        </w:rPr>
        <w:t>4.整机质保不少于4年。</w:t>
      </w:r>
    </w:p>
    <w:sectPr>
      <w:type w:val="continuous"/>
      <w:pgSz w:w="12070" w:h="16960"/>
      <w:pgMar w:top="1440" w:right="1800" w:bottom="1440" w:left="1800" w:header="0" w:footer="0" w:gutter="0"/>
      <w:cols w:equalWidth="0" w:num="1">
        <w:col w:w="984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TXingkai">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1B6E4A"/>
    <w:rsid w:val="57F30C49"/>
    <w:rsid w:val="62F35FA1"/>
    <w:rsid w:val="73D47729"/>
    <w:rsid w:val="7AE2097E"/>
    <w:rsid w:val="7C8D7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6"/>
      <w:szCs w:val="26"/>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280</Words>
  <Characters>332</Characters>
  <TotalTime>0</TotalTime>
  <ScaleCrop>false</ScaleCrop>
  <LinksUpToDate>false</LinksUpToDate>
  <CharactersWithSpaces>381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2026-04-14T15:09:00Z</dcterms:created>
  <dc:creator>Administrator</dc:creator>
  <cp:lastModifiedBy>吴怡</cp:lastModifiedBy>
  <dcterms:modified xsi:type="dcterms:W3CDTF">2026-04-14T07:15:14Z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2026-04-14T15:09:06Z</vt:filetime>
  </property>
  <property fmtid="{D5CDD505-2E9C-101B-9397-08002B2CF9AE}" pid="4" name="UsrData">
    <vt:lpwstr>69dde80ea4d3c6001f961f29wl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2052-12.1.0.25225</vt:lpwstr>
  </property>
  <property fmtid="{D5CDD505-2E9C-101B-9397-08002B2CF9AE}" pid="7" name="ICV">
    <vt:lpwstr>FF65545D1DF64F5AA35C541AD83251BF_12</vt:lpwstr>
  </property>
</Properties>
</file>