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1C050">
      <w:bookmarkStart w:id="0" w:name="OLE_LINK6" w:colFirst="0" w:colLast="1"/>
    </w:p>
    <w:p w14:paraId="46B5A08B">
      <w:pPr>
        <w:jc w:val="center"/>
        <w:rPr>
          <w:rFonts w:hint="default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</w:rPr>
        <w:t>评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分办法</w:t>
      </w:r>
    </w:p>
    <w:tbl>
      <w:tblPr>
        <w:tblStyle w:val="9"/>
        <w:tblW w:w="90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8"/>
        <w:gridCol w:w="7076"/>
      </w:tblGrid>
      <w:tr w14:paraId="11907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tblHeader/>
          <w:jc w:val="center"/>
        </w:trPr>
        <w:tc>
          <w:tcPr>
            <w:tcW w:w="2008" w:type="dxa"/>
            <w:tcBorders>
              <w:tl2br w:val="nil"/>
              <w:tr2bl w:val="nil"/>
            </w:tcBorders>
            <w:vAlign w:val="bottom"/>
          </w:tcPr>
          <w:p w14:paraId="1B15EC41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因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素</w:t>
            </w:r>
          </w:p>
        </w:tc>
        <w:tc>
          <w:tcPr>
            <w:tcW w:w="7076" w:type="dxa"/>
            <w:tcBorders>
              <w:tl2br w:val="nil"/>
              <w:tr2bl w:val="nil"/>
            </w:tcBorders>
            <w:vAlign w:val="bottom"/>
          </w:tcPr>
          <w:p w14:paraId="41F3C80C">
            <w:pPr>
              <w:jc w:val="center"/>
              <w:rPr>
                <w:rFonts w:ascii="方正仿宋_GBK" w:hAnsi="宋体" w:eastAsia="方正仿宋_GBK"/>
                <w:b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1"/>
              </w:rPr>
              <w:t>评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审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标</w:t>
            </w:r>
            <w:r>
              <w:rPr>
                <w:rFonts w:hint="eastAsia" w:ascii="仿宋" w:hAnsi="仿宋" w:eastAsia="仿宋" w:cs="仿宋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Cs w:val="21"/>
              </w:rPr>
              <w:t>准</w:t>
            </w:r>
          </w:p>
        </w:tc>
      </w:tr>
      <w:bookmarkEnd w:id="0"/>
      <w:tr w14:paraId="3A583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2B7C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（工时费优惠率）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076" w:type="dxa"/>
            <w:tcBorders>
              <w:tl2br w:val="nil"/>
              <w:tr2bl w:val="nil"/>
            </w:tcBorders>
            <w:vAlign w:val="center"/>
          </w:tcPr>
          <w:p w14:paraId="7AA74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报价得分=（基准价/最后报价）×15</w:t>
            </w:r>
          </w:p>
        </w:tc>
      </w:tr>
      <w:tr w14:paraId="374FC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E70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投标报价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材料费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优惠率）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0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D2D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报价得分=（基准价/最后报价）×15</w:t>
            </w:r>
          </w:p>
        </w:tc>
      </w:tr>
      <w:tr w14:paraId="6E710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66B78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服务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需求评审</w:t>
            </w:r>
          </w:p>
          <w:p w14:paraId="6065B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宋体" w:eastAsia="方正仿宋_GBK" w:cs="宋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（满分2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076" w:type="dxa"/>
            <w:tcBorders>
              <w:tl2br w:val="nil"/>
              <w:tr2bl w:val="nil"/>
            </w:tcBorders>
            <w:vAlign w:val="center"/>
          </w:tcPr>
          <w:tbl>
            <w:tblPr>
              <w:tblStyle w:val="9"/>
              <w:tblW w:w="6966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966"/>
            </w:tblGrid>
            <w:tr w14:paraId="18D3A089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97" w:hRule="atLeast"/>
                <w:jc w:val="center"/>
              </w:trPr>
              <w:tc>
                <w:tcPr>
                  <w:tcW w:w="6966" w:type="dxa"/>
                  <w:tcBorders>
                    <w:tl2br w:val="nil"/>
                    <w:tr2bl w:val="nil"/>
                  </w:tcBorders>
                  <w:vAlign w:val="center"/>
                </w:tcPr>
                <w:p w14:paraId="521E66C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第一档次（14-20分）：维修保养服务方案完全匹配医院公务用车品类、使用场景及实际需求，维修保养项目覆盖日常保养、故障维修、应急抢修等全场景，服</w:t>
                  </w:r>
                  <w:bookmarkStart w:id="1" w:name="_GoBack"/>
                  <w:bookmarkEnd w:id="1"/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务流程含上门接车、维修检测、完工送车、售后回访等全环节，响应时限、维修工期远优于行业及框架协议标准，完全满足项目全流程服务需求；</w:t>
                  </w:r>
                </w:p>
                <w:p w14:paraId="24D654C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第二档次（7-13分）：维修保养服务方案基本匹配医院公务用车核心需求，覆盖主要保养、维修项目，服务流程完整，响应时限、维修工期符合行业及框架协议标准，基本满足项目核心服务需求；</w:t>
                  </w:r>
                </w:p>
                <w:p w14:paraId="49732FB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第三档次（1-6分）：维修保养服务方案与医院需求匹配度较低，核心维修保养项目覆盖不全，服务流程存在明显漏洞，仅能满足少量基础保养维修需求；</w:t>
                  </w:r>
                </w:p>
                <w:p w14:paraId="22A332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left"/>
                    <w:textAlignment w:val="auto"/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Cs w:val="21"/>
                      <w:lang w:eastAsia="zh-CN"/>
                    </w:rPr>
                    <w:t>第四档次（0分）：未提供服务方案或方案完全不符合项目及云南省框架协议要求。</w:t>
                  </w:r>
                </w:p>
              </w:tc>
            </w:tr>
          </w:tbl>
          <w:p w14:paraId="1A971B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</w:p>
        </w:tc>
      </w:tr>
      <w:tr w14:paraId="12A42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57FDCB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业绩得分</w:t>
            </w:r>
          </w:p>
          <w:p w14:paraId="6920C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(满分5分)</w:t>
            </w:r>
          </w:p>
        </w:tc>
        <w:tc>
          <w:tcPr>
            <w:tcW w:w="7076" w:type="dxa"/>
            <w:tcBorders>
              <w:tl2br w:val="nil"/>
              <w:tr2bl w:val="nil"/>
            </w:tcBorders>
            <w:vAlign w:val="center"/>
          </w:tcPr>
          <w:p w14:paraId="30901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根据供应商提供202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年1月1日至今(以合同签订时间为准)独立承担过独立承担的公务用车维修保养服务类项目业绩的，提供2个得基础分3分，每增加一个得1分，最高得5分。未提供业绩相关证明材料（合同、发票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复印件等</w:t>
            </w: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）的不得分。</w:t>
            </w:r>
          </w:p>
        </w:tc>
      </w:tr>
      <w:tr w14:paraId="29B60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753D9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违约责任承诺</w:t>
            </w:r>
          </w:p>
          <w:p w14:paraId="24D270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（满分15分）</w:t>
            </w:r>
          </w:p>
        </w:tc>
        <w:tc>
          <w:tcPr>
            <w:tcW w:w="7076" w:type="dxa"/>
            <w:tcBorders>
              <w:tl2br w:val="nil"/>
              <w:tr2bl w:val="nil"/>
            </w:tcBorders>
            <w:vAlign w:val="center"/>
          </w:tcPr>
          <w:p w14:paraId="391E0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一档次（11-15分）：针对本项目制定的违约责任承诺内容详细、科学合理，精准覆盖报价执行、维修质量、配件品质、服务响应、工期履约、结算开票等全环节违约情形，违约赔偿标准、整改时限、补救措施明确具体，具有极强的可操作性和约束力；</w:t>
            </w:r>
          </w:p>
          <w:p w14:paraId="1AA5A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第二档次（6-10分）：违约责任承诺内容基本完整，覆盖维修质量、配件品质、服务响应等主要违约情形，赔偿标准和整改要求较为明确，具有一定的可操作性和约束力；</w:t>
            </w:r>
          </w:p>
          <w:p w14:paraId="4DEFE0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第三档次（1-5分）：违约责任承诺内容不完整，仅覆盖少量违约情形，赔偿标准模糊，整改措施无明确时限，可操作性差；</w:t>
            </w:r>
          </w:p>
          <w:p w14:paraId="7194FA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eastAsia="zh-CN"/>
              </w:rPr>
              <w:t>第四档次（0分）：未提供违约责任承诺或承诺内容与本项目、云南省框架协议要求无关。</w:t>
            </w:r>
          </w:p>
        </w:tc>
      </w:tr>
      <w:tr w14:paraId="321AC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76C33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技术服务团队</w:t>
            </w:r>
          </w:p>
          <w:p w14:paraId="498DD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（满分10分）</w:t>
            </w:r>
          </w:p>
        </w:tc>
        <w:tc>
          <w:tcPr>
            <w:tcW w:w="7076" w:type="dxa"/>
            <w:tcBorders>
              <w:tl2br w:val="nil"/>
              <w:tr2bl w:val="nil"/>
            </w:tcBorders>
            <w:vAlign w:val="center"/>
          </w:tcPr>
          <w:p w14:paraId="44FF8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第一档次（6-10分）：建立完善的公务用车维修保养专属服务体系和项目管理体系，配备固定项目负责人及专属维修、抢修团队，团队成员均具备机动车维修从业资质（含高级技工），明确各岗位职责，承诺 7×24 小时应急响应，故障抢修、维修施工的专业能力和对接效率最优；</w:t>
            </w:r>
          </w:p>
          <w:p w14:paraId="22221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第二档次（2-5分）：建立规范的服务和管理体系，配备专门的维修服务团队，有明确项目对接人，团队成员具备相应机动车维修从业资质，有明确的服务及应急响应时限，技术力量及人员组成良好；</w:t>
            </w:r>
          </w:p>
          <w:p w14:paraId="531396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第三档次（0-1分）：服务和管理体系规范性一般，服务团队配置简单，无固定对接人及明确资质要求，应急响应时限不清晰，技术力量及人员组成一般；</w:t>
            </w:r>
          </w:p>
          <w:p w14:paraId="28D0C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Cs w:val="21"/>
                <w:lang w:val="en-US" w:eastAsia="zh-CN"/>
              </w:rPr>
              <w:t>第四档次（0分）：未提供技术服务团队相关资料。</w:t>
            </w:r>
          </w:p>
        </w:tc>
      </w:tr>
      <w:tr w14:paraId="0F225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008" w:type="dxa"/>
            <w:tcBorders>
              <w:tl2br w:val="nil"/>
              <w:tr2bl w:val="nil"/>
            </w:tcBorders>
            <w:vAlign w:val="center"/>
          </w:tcPr>
          <w:p w14:paraId="33086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质量承诺及保障措施</w:t>
            </w:r>
          </w:p>
          <w:p w14:paraId="01BE48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（满分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7076" w:type="dxa"/>
            <w:tcBorders>
              <w:tl2br w:val="nil"/>
              <w:tr2bl w:val="nil"/>
            </w:tcBorders>
            <w:vAlign w:val="center"/>
          </w:tcPr>
          <w:p w14:paraId="0BC34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一档次（14-20分）：质量承诺内容完整规范、科学合理，精准覆盖维修工艺、配件品质、保养效果、售后质保、服务质量等全维度，保障措施包含配件溯源、维修检测、竣工验收、质保售后、应急抢修、定期回访等具体可落地举措，针对性极强，完全满足医院公务用车维修保养的实际需求；</w:t>
            </w:r>
          </w:p>
          <w:p w14:paraId="5AEAF9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第二档次（7-13分）：质量承诺内容完整、合理，覆盖维修工艺、配件品质、核心服务质量等主要维度，保障措施包含核心环节的具体举措，基本可行且具有一定针对性，基本满足医院实际需求；</w:t>
            </w:r>
          </w:p>
          <w:p w14:paraId="7E892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第三档次（1-6分）：质量承诺内容基本合理，仅覆盖少量质量维度，保障措施缺乏具体落地细节，可行性和针对性差；</w:t>
            </w:r>
          </w:p>
          <w:p w14:paraId="681F99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第四档次（0分）：未提供质量承诺及保障措施，或承诺与措施不符合项目及云南省框架协议要求、无针对性且不具备可行性。</w:t>
            </w:r>
          </w:p>
        </w:tc>
      </w:tr>
    </w:tbl>
    <w:p w14:paraId="7DAFB9D4">
      <w:pPr>
        <w:jc w:val="center"/>
        <w:rPr>
          <w:rFonts w:hint="eastAsia" w:ascii="楷体" w:hAnsi="楷体" w:eastAsia="楷体" w:cs="楷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513A0"/>
    <w:rsid w:val="08840AD3"/>
    <w:rsid w:val="0D5513A0"/>
    <w:rsid w:val="102E3DB9"/>
    <w:rsid w:val="1E5E441A"/>
    <w:rsid w:val="25961EB9"/>
    <w:rsid w:val="263B24B2"/>
    <w:rsid w:val="2B117CAF"/>
    <w:rsid w:val="39F47C5D"/>
    <w:rsid w:val="3DA301A8"/>
    <w:rsid w:val="4AE836C7"/>
    <w:rsid w:val="4E157897"/>
    <w:rsid w:val="4EA21562"/>
    <w:rsid w:val="4F3E7A3B"/>
    <w:rsid w:val="53766806"/>
    <w:rsid w:val="58756C9F"/>
    <w:rsid w:val="59FB3706"/>
    <w:rsid w:val="689964E9"/>
    <w:rsid w:val="70EA7DC1"/>
    <w:rsid w:val="71444B3B"/>
    <w:rsid w:val="72430486"/>
    <w:rsid w:val="737E3665"/>
    <w:rsid w:val="763841A6"/>
    <w:rsid w:val="77A07BFA"/>
    <w:rsid w:val="7A687F0C"/>
    <w:rsid w:val="7DB5158B"/>
    <w:rsid w:val="7E0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rFonts w:ascii="Calibri" w:hAnsi="Calibri" w:eastAsia="宋体" w:cs="Times New Roman"/>
      <w:szCs w:val="2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5"/>
    <w:next w:val="6"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">
    <w:name w:val="正文1"/>
    <w:next w:val="2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6">
    <w:name w:val="2"/>
    <w:basedOn w:val="1"/>
    <w:next w:val="1"/>
    <w:qFormat/>
    <w:uiPriority w:val="0"/>
    <w:pPr>
      <w:spacing w:line="360" w:lineRule="auto"/>
    </w:pPr>
    <w:rPr>
      <w:rFonts w:ascii="Times New Roman" w:hAnsi="Times New Roman" w:eastAsia="仿宋_GB2312"/>
      <w:sz w:val="28"/>
      <w:szCs w:val="28"/>
    </w:rPr>
  </w:style>
  <w:style w:type="paragraph" w:styleId="7">
    <w:name w:val="Normal Indent"/>
    <w:basedOn w:val="1"/>
    <w:qFormat/>
    <w:uiPriority w:val="0"/>
    <w:pPr>
      <w:widowControl w:val="0"/>
      <w:spacing w:after="0" w:line="360" w:lineRule="auto"/>
      <w:ind w:firstLine="420"/>
      <w:jc w:val="both"/>
    </w:pPr>
    <w:rPr>
      <w:rFonts w:ascii="Times New Roman" w:hAnsi="Times New Roman" w:eastAsia="宋体" w:cs="Times New Roman"/>
      <w:kern w:val="2"/>
      <w:sz w:val="24"/>
      <w:szCs w:val="20"/>
    </w:rPr>
  </w:style>
  <w:style w:type="paragraph" w:styleId="8">
    <w:name w:val="Plain Text"/>
    <w:basedOn w:val="1"/>
    <w:qFormat/>
    <w:uiPriority w:val="0"/>
    <w:rPr>
      <w:rFonts w:ascii="宋体"/>
      <w:szCs w:val="20"/>
    </w:r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1468</Words>
  <Characters>1514</Characters>
  <Lines>0</Lines>
  <Paragraphs>0</Paragraphs>
  <TotalTime>1</TotalTime>
  <ScaleCrop>false</ScaleCrop>
  <LinksUpToDate>false</LinksUpToDate>
  <CharactersWithSpaces>1522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2025-06-16T03:40:00Z</dcterms:created>
  <dc:creator>Administrator</dc:creator>
  <cp:lastModifiedBy>吴怡</cp:lastModifiedBy>
  <dcterms:modified xsi:type="dcterms:W3CDTF">2026-03-23T07:48:24Z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3B169B2EE02044EC8FB3DA3D1E19C16D_13</vt:lpwstr>
  </property>
  <property fmtid="{D5CDD505-2E9C-101B-9397-08002B2CF9AE}" pid="4" name="KSOTemplateDocerSaveRecord">
    <vt:lpwstr>eyJoZGlkIjoiMWY3MjliM2ZjZjFkYzVmNDQwYzA5ZTZmZGNhMmYwZDgiLCJ1c2VySWQiOiIxNzcxNzk1NjcxIn0=</vt:lpwstr>
  </property>
</Properties>
</file>