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0" w:line="219" w:lineRule="auto"/>
        <w:jc w:val="center"/>
        <w:rPr>
          <w:rFonts w:hint="eastAsia" w:ascii="宋体" w:hAnsi="宋体" w:eastAsia="宋体" w:cs="宋体"/>
          <w:sz w:val="35"/>
          <w:szCs w:val="35"/>
        </w:rPr>
      </w:pPr>
      <w:r>
        <w:rPr>
          <w:rFonts w:hint="eastAsia" w:ascii="宋体" w:hAnsi="宋体" w:eastAsia="宋体" w:cs="宋体"/>
          <w:b/>
          <w:bCs/>
          <w:spacing w:val="-8"/>
          <w:sz w:val="35"/>
          <w:szCs w:val="35"/>
        </w:rPr>
        <w:t>标准型硬质支气管镜</w:t>
      </w:r>
      <w:r>
        <w:rPr>
          <w:rFonts w:ascii="宋体" w:hAnsi="宋体" w:eastAsia="宋体" w:cs="宋体"/>
          <w:b/>
          <w:bCs/>
          <w:spacing w:val="-8"/>
          <w:sz w:val="35"/>
          <w:szCs w:val="35"/>
        </w:rPr>
        <w:t>技术参数</w:t>
      </w:r>
    </w:p>
    <w:p>
      <w:pPr>
        <w:spacing w:before="203" w:line="219" w:lineRule="auto"/>
        <w:rPr>
          <w:rFonts w:hint="eastAsia" w:ascii="宋体" w:hAnsi="宋体" w:eastAsia="宋体" w:cs="宋体"/>
          <w:color w:val="000000" w:themeColor="text1"/>
          <w:sz w:val="22"/>
          <w:szCs w:val="22"/>
          <w:lang w:eastAsia="zh-CN"/>
          <w14:textFill>
            <w14:solidFill>
              <w14:schemeClr w14:val="tx1"/>
            </w14:solidFill>
          </w14:textFill>
        </w:rPr>
      </w:pPr>
      <w:r>
        <w:rPr>
          <w:rFonts w:ascii="宋体" w:hAnsi="宋体" w:eastAsia="宋体" w:cs="宋体"/>
          <w:spacing w:val="5"/>
          <w:sz w:val="22"/>
          <w:szCs w:val="22"/>
        </w:rPr>
        <w:t>1)、</w:t>
      </w:r>
      <w:bookmarkStart w:id="0" w:name="OLE_LINK1"/>
      <w:r>
        <w:rPr>
          <w:rFonts w:hint="eastAsia" w:ascii="宋体" w:hAnsi="宋体" w:eastAsia="宋体"/>
          <w:color w:val="000000" w:themeColor="text1"/>
          <w:sz w:val="22"/>
          <w:szCs w:val="22"/>
          <w14:textFill>
            <w14:solidFill>
              <w14:schemeClr w14:val="tx1"/>
            </w14:solidFill>
          </w14:textFill>
        </w:rPr>
        <w:t xml:space="preserve">配备工作长度为 </w:t>
      </w:r>
      <w:r>
        <w:rPr>
          <w:rFonts w:hint="eastAsia" w:ascii="宋体" w:hAnsi="宋体" w:eastAsia="宋体"/>
          <w:color w:val="000000" w:themeColor="text1"/>
          <w:sz w:val="22"/>
          <w:szCs w:val="22"/>
          <w:lang w:val="en-US" w:eastAsia="zh-CN"/>
          <w14:textFill>
            <w14:solidFill>
              <w14:schemeClr w14:val="tx1"/>
            </w14:solidFill>
          </w14:textFill>
        </w:rPr>
        <w:t>≥</w:t>
      </w:r>
      <w:r>
        <w:rPr>
          <w:rFonts w:hint="eastAsia" w:ascii="宋体" w:hAnsi="宋体" w:eastAsia="宋体"/>
          <w:color w:val="000000" w:themeColor="text1"/>
          <w:sz w:val="22"/>
          <w:szCs w:val="22"/>
          <w14:textFill>
            <w14:solidFill>
              <w14:schemeClr w14:val="tx1"/>
            </w14:solidFill>
          </w14:textFill>
        </w:rPr>
        <w:t>28</w:t>
      </w:r>
      <w:r>
        <w:rPr>
          <w:rFonts w:hint="eastAsia" w:ascii="宋体" w:hAnsi="宋体" w:eastAsia="宋体"/>
          <w:color w:val="000000" w:themeColor="text1"/>
          <w:sz w:val="22"/>
          <w:szCs w:val="22"/>
          <w:lang w:val="en-US" w:eastAsia="zh-CN"/>
          <w14:textFill>
            <w14:solidFill>
              <w14:schemeClr w14:val="tx1"/>
            </w14:solidFill>
          </w14:textFill>
        </w:rPr>
        <w:t>0</w:t>
      </w:r>
      <w:r>
        <w:rPr>
          <w:rFonts w:hint="eastAsia" w:ascii="宋体" w:hAnsi="宋体" w:eastAsia="宋体"/>
          <w:color w:val="000000" w:themeColor="text1"/>
          <w:sz w:val="22"/>
          <w:szCs w:val="22"/>
          <w14:textFill>
            <w14:solidFill>
              <w14:schemeClr w14:val="tx1"/>
            </w14:solidFill>
          </w14:textFill>
        </w:rPr>
        <w:t>mm外管鞘</w:t>
      </w:r>
    </w:p>
    <w:p>
      <w:pPr>
        <w:spacing w:before="221"/>
        <w:rPr>
          <w:rFonts w:hint="eastAsia" w:ascii="宋体" w:hAnsi="宋体" w:eastAsia="宋体" w:cs="宋体"/>
          <w:color w:val="auto"/>
          <w:spacing w:val="-2"/>
          <w:position w:val="20"/>
          <w:sz w:val="22"/>
          <w:szCs w:val="22"/>
          <w:highlight w:val="red"/>
        </w:rPr>
      </w:pPr>
      <w:r>
        <w:rPr>
          <w:rFonts w:ascii="宋体" w:hAnsi="宋体" w:eastAsia="宋体" w:cs="宋体"/>
          <w:color w:val="000000" w:themeColor="text1"/>
          <w:spacing w:val="-1"/>
          <w:position w:val="20"/>
          <w:sz w:val="22"/>
          <w:szCs w:val="22"/>
          <w14:textFill>
            <w14:solidFill>
              <w14:schemeClr w14:val="tx1"/>
            </w14:solidFill>
          </w14:textFill>
        </w:rPr>
        <w:t>2)、外管鞘直径分别有</w:t>
      </w:r>
      <w:r>
        <w:rPr>
          <w:rFonts w:hint="eastAsia" w:ascii="宋体" w:hAnsi="宋体" w:eastAsia="宋体" w:cs="宋体"/>
          <w:color w:val="000000" w:themeColor="text1"/>
          <w:spacing w:val="-1"/>
          <w:position w:val="20"/>
          <w:sz w:val="22"/>
          <w:szCs w:val="22"/>
          <w:lang w:val="en-US" w:eastAsia="zh-CN"/>
          <w14:textFill>
            <w14:solidFill>
              <w14:schemeClr w14:val="tx1"/>
            </w14:solidFill>
          </w14:textFill>
        </w:rPr>
        <w:t>9.2mm、10.2mm、</w:t>
      </w:r>
      <w:r>
        <w:rPr>
          <w:rFonts w:hint="eastAsia" w:ascii="宋体" w:hAnsi="宋体" w:eastAsia="宋体" w:cs="宋体"/>
          <w:color w:val="000000" w:themeColor="text1"/>
          <w:spacing w:val="-1"/>
          <w:position w:val="20"/>
          <w:sz w:val="22"/>
          <w:szCs w:val="22"/>
          <w14:textFill>
            <w14:solidFill>
              <w14:schemeClr w14:val="tx1"/>
            </w14:solidFill>
          </w14:textFill>
        </w:rPr>
        <w:t>1</w:t>
      </w:r>
      <w:r>
        <w:rPr>
          <w:rFonts w:hint="eastAsia" w:ascii="宋体" w:hAnsi="宋体" w:eastAsia="宋体" w:cs="宋体"/>
          <w:color w:val="000000" w:themeColor="text1"/>
          <w:spacing w:val="-1"/>
          <w:position w:val="20"/>
          <w:sz w:val="22"/>
          <w:szCs w:val="22"/>
          <w:lang w:val="en-US" w:eastAsia="zh-CN"/>
          <w14:textFill>
            <w14:solidFill>
              <w14:schemeClr w14:val="tx1"/>
            </w14:solidFill>
          </w14:textFill>
        </w:rPr>
        <w:t>2</w:t>
      </w:r>
      <w:r>
        <w:rPr>
          <w:rFonts w:hint="eastAsia" w:ascii="宋体" w:hAnsi="宋体" w:eastAsia="宋体" w:cs="宋体"/>
          <w:color w:val="000000" w:themeColor="text1"/>
          <w:spacing w:val="-1"/>
          <w:position w:val="20"/>
          <w:sz w:val="22"/>
          <w:szCs w:val="22"/>
          <w14:textFill>
            <w14:solidFill>
              <w14:schemeClr w14:val="tx1"/>
            </w14:solidFill>
          </w14:textFill>
        </w:rPr>
        <w:t>.2mm</w:t>
      </w:r>
      <w:r>
        <w:rPr>
          <w:rFonts w:hint="eastAsia" w:ascii="宋体" w:hAnsi="宋体" w:eastAsia="宋体" w:cs="宋体"/>
          <w:color w:val="000000" w:themeColor="text1"/>
          <w:spacing w:val="-1"/>
          <w:position w:val="20"/>
          <w:sz w:val="22"/>
          <w:szCs w:val="22"/>
          <w:lang w:eastAsia="zh-CN"/>
          <w14:textFill>
            <w14:solidFill>
              <w14:schemeClr w14:val="tx1"/>
            </w14:solidFill>
          </w14:textFill>
        </w:rPr>
        <w:t>、</w:t>
      </w:r>
      <w:r>
        <w:rPr>
          <w:rFonts w:ascii="宋体" w:hAnsi="宋体" w:eastAsia="宋体" w:cs="宋体"/>
          <w:color w:val="000000" w:themeColor="text1"/>
          <w:spacing w:val="-1"/>
          <w:position w:val="20"/>
          <w:sz w:val="22"/>
          <w:szCs w:val="22"/>
          <w14:textFill>
            <w14:solidFill>
              <w14:schemeClr w14:val="tx1"/>
            </w14:solidFill>
          </w14:textFill>
        </w:rPr>
        <w:t>14mm</w:t>
      </w:r>
      <w:r>
        <w:rPr>
          <w:rFonts w:hint="eastAsia" w:ascii="宋体" w:hAnsi="宋体" w:eastAsia="宋体" w:cs="宋体"/>
          <w:color w:val="000000" w:themeColor="text1"/>
          <w:spacing w:val="-1"/>
          <w:position w:val="20"/>
          <w:sz w:val="22"/>
          <w:szCs w:val="22"/>
          <w:lang w:val="en-US" w:eastAsia="zh-CN"/>
          <w14:textFill>
            <w14:solidFill>
              <w14:schemeClr w14:val="tx1"/>
            </w14:solidFill>
          </w14:textFill>
        </w:rPr>
        <w:t>等</w:t>
      </w:r>
      <w:r>
        <w:rPr>
          <w:rFonts w:ascii="宋体" w:hAnsi="宋体" w:eastAsia="宋体" w:cs="宋体"/>
          <w:color w:val="000000" w:themeColor="text1"/>
          <w:spacing w:val="-1"/>
          <w:position w:val="20"/>
          <w:sz w:val="22"/>
          <w:szCs w:val="22"/>
          <w14:textFill>
            <w14:solidFill>
              <w14:schemeClr w14:val="tx1"/>
            </w14:solidFill>
          </w14:textFill>
        </w:rPr>
        <w:t>多种规格</w:t>
      </w:r>
      <w:r>
        <w:rPr>
          <w:rFonts w:hint="eastAsia" w:ascii="宋体" w:hAnsi="宋体" w:eastAsia="宋体" w:cs="宋体"/>
          <w:color w:val="000000" w:themeColor="text1"/>
          <w:spacing w:val="-1"/>
          <w:position w:val="20"/>
          <w:sz w:val="22"/>
          <w:szCs w:val="22"/>
          <w:lang w:val="en-US" w:eastAsia="zh-CN"/>
          <w14:textFill>
            <w14:solidFill>
              <w14:schemeClr w14:val="tx1"/>
            </w14:solidFill>
          </w14:textFill>
        </w:rPr>
        <w:t>选择</w:t>
      </w:r>
      <w:r>
        <w:rPr>
          <w:rFonts w:ascii="宋体" w:hAnsi="宋体" w:eastAsia="宋体" w:cs="宋体"/>
          <w:spacing w:val="-2"/>
          <w:position w:val="20"/>
          <w:sz w:val="22"/>
          <w:szCs w:val="22"/>
        </w:rPr>
        <w:t>，可</w:t>
      </w:r>
      <w:r>
        <w:rPr>
          <w:rFonts w:hint="eastAsia" w:ascii="宋体" w:hAnsi="宋体" w:eastAsia="宋体" w:cs="宋体"/>
          <w:spacing w:val="-2"/>
          <w:position w:val="20"/>
          <w:sz w:val="22"/>
          <w:szCs w:val="22"/>
        </w:rPr>
        <w:t>适应多种病人使用；</w:t>
      </w:r>
      <w:bookmarkEnd w:id="0"/>
    </w:p>
    <w:p>
      <w:pPr>
        <w:spacing w:line="360" w:lineRule="auto"/>
        <w:rPr>
          <w:rFonts w:hint="eastAsia" w:ascii="宋体" w:hAnsi="宋体" w:eastAsia="宋体"/>
          <w:sz w:val="22"/>
          <w:szCs w:val="22"/>
          <w:highlight w:val="none"/>
          <w:lang w:val="en-US" w:eastAsia="zh-CN"/>
        </w:rPr>
      </w:pPr>
      <w:r>
        <w:rPr>
          <w:rFonts w:hint="eastAsia" w:ascii="宋体" w:hAnsi="宋体" w:eastAsia="宋体"/>
          <w:sz w:val="22"/>
          <w:szCs w:val="22"/>
          <w:highlight w:val="none"/>
          <w:lang w:val="en-US" w:eastAsia="zh-CN"/>
        </w:rPr>
        <w:t>3</w:t>
      </w:r>
      <w:r>
        <w:rPr>
          <w:rFonts w:hint="eastAsia" w:ascii="宋体" w:hAnsi="宋体" w:eastAsia="宋体"/>
          <w:sz w:val="22"/>
          <w:szCs w:val="22"/>
          <w:highlight w:val="none"/>
        </w:rPr>
        <w:t>）、</w:t>
      </w:r>
      <w:r>
        <w:rPr>
          <w:rFonts w:hint="eastAsia" w:ascii="宋体" w:hAnsi="宋体" w:eastAsia="宋体"/>
          <w:sz w:val="22"/>
          <w:szCs w:val="22"/>
        </w:rPr>
        <w:t>镜鞘为可拆卸设计，更有效地对管鞘进行消毒，并可以术中自由更换不同直径的管</w:t>
      </w:r>
      <w:r>
        <w:rPr>
          <w:rFonts w:hint="eastAsia" w:ascii="宋体" w:hAnsi="宋体" w:eastAsia="宋体"/>
          <w:sz w:val="22"/>
          <w:szCs w:val="22"/>
          <w:highlight w:val="none"/>
          <w:lang w:val="en-US" w:eastAsia="zh-CN"/>
        </w:rPr>
        <w:t>鞘来满足手术的使用；</w:t>
      </w:r>
    </w:p>
    <w:p>
      <w:pPr>
        <w:spacing w:line="360" w:lineRule="auto"/>
        <w:rPr>
          <w:rFonts w:hint="eastAsia" w:eastAsia="宋体"/>
          <w:sz w:val="22"/>
          <w:szCs w:val="22"/>
          <w:lang w:eastAsia="zh-CN"/>
        </w:rPr>
      </w:pPr>
      <w:r>
        <w:rPr>
          <w:rFonts w:hint="eastAsia" w:ascii="宋体" w:hAnsi="宋体" w:eastAsia="宋体"/>
          <w:sz w:val="22"/>
          <w:szCs w:val="22"/>
          <w:highlight w:val="none"/>
          <w:lang w:val="en-US" w:eastAsia="zh-CN"/>
        </w:rPr>
        <w:t>4）、</w:t>
      </w:r>
      <w:r>
        <w:rPr>
          <w:rFonts w:hint="eastAsia"/>
          <w:sz w:val="22"/>
          <w:szCs w:val="22"/>
        </w:rPr>
        <w:t>外管鞘</w:t>
      </w:r>
      <w:r>
        <w:rPr>
          <w:rFonts w:hint="eastAsia" w:eastAsia="宋体"/>
          <w:sz w:val="22"/>
          <w:szCs w:val="22"/>
          <w:lang w:val="en-US" w:eastAsia="zh-CN"/>
        </w:rPr>
        <w:t>操作端有多个接口，包括操作通道</w:t>
      </w:r>
      <w:r>
        <w:rPr>
          <w:rFonts w:hint="eastAsia"/>
          <w:sz w:val="22"/>
          <w:szCs w:val="22"/>
        </w:rPr>
        <w:t>、光源接口、</w:t>
      </w:r>
      <w:r>
        <w:rPr>
          <w:rFonts w:hint="eastAsia" w:eastAsia="宋体"/>
          <w:sz w:val="22"/>
          <w:szCs w:val="22"/>
          <w:lang w:val="en-US" w:eastAsia="zh-CN"/>
        </w:rPr>
        <w:t>高频</w:t>
      </w:r>
      <w:r>
        <w:rPr>
          <w:rFonts w:hint="eastAsia"/>
          <w:sz w:val="22"/>
          <w:szCs w:val="22"/>
        </w:rPr>
        <w:t>呼吸机接口、</w:t>
      </w:r>
      <w:r>
        <w:rPr>
          <w:rFonts w:hint="eastAsia" w:eastAsia="宋体"/>
          <w:sz w:val="22"/>
          <w:szCs w:val="22"/>
          <w:lang w:val="en-US" w:eastAsia="zh-CN"/>
        </w:rPr>
        <w:t>麻醉呼吸机接口</w:t>
      </w:r>
    </w:p>
    <w:p>
      <w:pPr>
        <w:numPr>
          <w:ilvl w:val="0"/>
          <w:numId w:val="0"/>
        </w:numPr>
        <w:ind w:leftChars="0"/>
        <w:jc w:val="both"/>
        <w:rPr>
          <w:rFonts w:hint="eastAsia"/>
          <w:sz w:val="32"/>
          <w:szCs w:val="32"/>
          <w:lang w:val="en-US" w:eastAsia="zh-CN"/>
        </w:rPr>
      </w:pPr>
    </w:p>
    <w:p>
      <w:pPr>
        <w:numPr>
          <w:ilvl w:val="0"/>
          <w:numId w:val="0"/>
        </w:numPr>
        <w:ind w:leftChars="0"/>
        <w:jc w:val="center"/>
        <w:rPr>
          <w:rFonts w:hint="eastAsia"/>
          <w:sz w:val="32"/>
          <w:szCs w:val="32"/>
          <w:lang w:val="en-US" w:eastAsia="zh-CN"/>
        </w:rPr>
      </w:pPr>
      <w:r>
        <w:rPr>
          <w:rFonts w:hint="eastAsia"/>
          <w:sz w:val="32"/>
          <w:szCs w:val="32"/>
          <w:lang w:val="en-US" w:eastAsia="zh-CN"/>
        </w:rPr>
        <w:t>配置清单</w:t>
      </w:r>
    </w:p>
    <w:tbl>
      <w:tblPr>
        <w:tblStyle w:val="4"/>
        <w:tblW w:w="99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11"/>
        <w:gridCol w:w="2046"/>
        <w:gridCol w:w="5442"/>
        <w:gridCol w:w="886"/>
        <w:gridCol w:w="8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5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配置要求</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气管镜（可拆卸）</w:t>
            </w:r>
          </w:p>
        </w:tc>
        <w:tc>
          <w:tcPr>
            <w:tcW w:w="5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0"/>
                <w:rFonts w:hint="eastAsia"/>
                <w:lang w:val="en-US" w:eastAsia="zh-CN" w:bidi="ar"/>
              </w:rPr>
            </w:pPr>
            <w:r>
              <w:rPr>
                <w:rStyle w:val="10"/>
                <w:rFonts w:hint="eastAsia"/>
                <w:lang w:val="en-US" w:eastAsia="zh-CN" w:bidi="ar"/>
              </w:rPr>
              <w:t>气管镜、φ14mm、工作长度≥280mm</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气管镜（可拆卸）</w:t>
            </w:r>
          </w:p>
        </w:tc>
        <w:tc>
          <w:tcPr>
            <w:tcW w:w="5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0"/>
                <w:rFonts w:hint="eastAsia"/>
                <w:lang w:val="en-US" w:eastAsia="zh-CN" w:bidi="ar"/>
              </w:rPr>
            </w:pPr>
            <w:r>
              <w:rPr>
                <w:rStyle w:val="10"/>
                <w:rFonts w:hint="eastAsia"/>
                <w:lang w:val="en-US" w:eastAsia="zh-CN" w:bidi="ar"/>
              </w:rPr>
              <w:t>气管镜、φ12.2mm、工作长度≥280mm</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气管镜（可拆卸）</w:t>
            </w:r>
          </w:p>
        </w:tc>
        <w:tc>
          <w:tcPr>
            <w:tcW w:w="5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0"/>
                <w:rFonts w:hint="eastAsia"/>
                <w:lang w:val="en-US" w:eastAsia="zh-CN" w:bidi="ar"/>
              </w:rPr>
            </w:pPr>
            <w:r>
              <w:rPr>
                <w:rStyle w:val="10"/>
                <w:rFonts w:hint="eastAsia"/>
                <w:lang w:val="en-US" w:eastAsia="zh-CN" w:bidi="ar"/>
              </w:rPr>
              <w:t>气管镜、φ10.2mm、工作长度≥280mm</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气管镜（可拆卸）</w:t>
            </w:r>
          </w:p>
        </w:tc>
        <w:tc>
          <w:tcPr>
            <w:tcW w:w="5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0"/>
                <w:rFonts w:hint="eastAsia"/>
                <w:lang w:val="en-US" w:eastAsia="zh-CN" w:bidi="ar"/>
              </w:rPr>
            </w:pPr>
            <w:r>
              <w:rPr>
                <w:rStyle w:val="10"/>
                <w:rFonts w:hint="eastAsia"/>
                <w:lang w:val="en-US" w:eastAsia="zh-CN" w:bidi="ar"/>
              </w:rPr>
              <w:t>气管镜、φ9.2mm、工作长度≥280mm</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气管镜</w:t>
            </w:r>
          </w:p>
        </w:tc>
        <w:tc>
          <w:tcPr>
            <w:tcW w:w="5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0"/>
                <w:rFonts w:hint="eastAsia"/>
                <w:lang w:val="en-US" w:eastAsia="zh-CN" w:bidi="ar"/>
              </w:rPr>
            </w:pPr>
            <w:r>
              <w:rPr>
                <w:rStyle w:val="10"/>
                <w:rFonts w:hint="eastAsia"/>
                <w:lang w:val="en-US" w:eastAsia="zh-CN" w:bidi="ar"/>
              </w:rPr>
              <w:t>气管镜头部</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10"/>
                <w:lang w:val="en-US" w:eastAsia="zh-CN" w:bidi="ar"/>
              </w:rPr>
            </w:pPr>
            <w:r>
              <w:rPr>
                <w:rStyle w:val="10"/>
                <w:rFonts w:hint="eastAsia"/>
                <w:lang w:val="en-US" w:eastAsia="zh-CN" w:bidi="ar"/>
              </w:rPr>
              <w:t>个</w:t>
            </w:r>
          </w:p>
        </w:tc>
      </w:tr>
    </w:tbl>
    <w:p/>
    <w:p/>
    <w:p>
      <w:pPr>
        <w:spacing w:before="70" w:line="219" w:lineRule="auto"/>
        <w:jc w:val="center"/>
        <w:rPr>
          <w:rFonts w:hint="eastAsia" w:ascii="宋体" w:hAnsi="宋体" w:eastAsia="宋体" w:cs="宋体"/>
          <w:sz w:val="35"/>
          <w:szCs w:val="35"/>
        </w:rPr>
      </w:pPr>
      <w:r>
        <w:rPr>
          <w:rFonts w:hint="eastAsia" w:ascii="宋体" w:hAnsi="宋体" w:eastAsia="宋体" w:cs="宋体"/>
          <w:b/>
          <w:bCs/>
          <w:spacing w:val="-8"/>
          <w:sz w:val="35"/>
          <w:szCs w:val="35"/>
          <w:lang w:val="en-US" w:eastAsia="zh-CN"/>
        </w:rPr>
        <w:t>加长</w:t>
      </w:r>
      <w:r>
        <w:rPr>
          <w:rFonts w:hint="eastAsia" w:ascii="宋体" w:hAnsi="宋体" w:eastAsia="宋体" w:cs="宋体"/>
          <w:b/>
          <w:bCs/>
          <w:spacing w:val="-8"/>
          <w:sz w:val="35"/>
          <w:szCs w:val="35"/>
        </w:rPr>
        <w:t>型硬质支气管镜</w:t>
      </w:r>
      <w:r>
        <w:rPr>
          <w:rFonts w:ascii="宋体" w:hAnsi="宋体" w:eastAsia="宋体" w:cs="宋体"/>
          <w:b/>
          <w:bCs/>
          <w:spacing w:val="-8"/>
          <w:sz w:val="35"/>
          <w:szCs w:val="35"/>
        </w:rPr>
        <w:t>技术参数</w:t>
      </w:r>
    </w:p>
    <w:p>
      <w:pPr>
        <w:spacing w:line="370" w:lineRule="auto"/>
      </w:pPr>
    </w:p>
    <w:p>
      <w:pPr>
        <w:spacing w:before="203" w:line="219" w:lineRule="auto"/>
        <w:rPr>
          <w:rFonts w:hint="eastAsia" w:ascii="宋体" w:hAnsi="宋体" w:eastAsia="宋体" w:cs="宋体"/>
          <w:color w:val="000000" w:themeColor="text1"/>
          <w:sz w:val="22"/>
          <w:szCs w:val="22"/>
          <w:lang w:eastAsia="zh-CN"/>
          <w14:textFill>
            <w14:solidFill>
              <w14:schemeClr w14:val="tx1"/>
            </w14:solidFill>
          </w14:textFill>
        </w:rPr>
      </w:pPr>
      <w:r>
        <w:rPr>
          <w:rFonts w:ascii="宋体" w:hAnsi="宋体" w:eastAsia="宋体" w:cs="宋体"/>
          <w:spacing w:val="5"/>
          <w:sz w:val="22"/>
          <w:szCs w:val="22"/>
        </w:rPr>
        <w:t>1)、</w:t>
      </w:r>
      <w:r>
        <w:rPr>
          <w:rFonts w:hint="eastAsia" w:ascii="宋体" w:hAnsi="宋体" w:eastAsia="宋体"/>
          <w:color w:val="000000" w:themeColor="text1"/>
          <w:sz w:val="22"/>
          <w:szCs w:val="22"/>
          <w14:textFill>
            <w14:solidFill>
              <w14:schemeClr w14:val="tx1"/>
            </w14:solidFill>
          </w14:textFill>
        </w:rPr>
        <w:t xml:space="preserve">配备工作长度为 </w:t>
      </w:r>
      <w:r>
        <w:rPr>
          <w:rFonts w:hint="eastAsia" w:ascii="宋体" w:hAnsi="宋体" w:eastAsia="宋体"/>
          <w:color w:val="000000" w:themeColor="text1"/>
          <w:sz w:val="22"/>
          <w:szCs w:val="22"/>
          <w:lang w:val="en-US" w:eastAsia="zh-CN"/>
          <w14:textFill>
            <w14:solidFill>
              <w14:schemeClr w14:val="tx1"/>
            </w14:solidFill>
          </w14:textFill>
        </w:rPr>
        <w:t>≥360</w:t>
      </w:r>
      <w:r>
        <w:rPr>
          <w:rFonts w:hint="eastAsia" w:ascii="宋体" w:hAnsi="宋体" w:eastAsia="宋体"/>
          <w:color w:val="000000" w:themeColor="text1"/>
          <w:sz w:val="22"/>
          <w:szCs w:val="22"/>
          <w14:textFill>
            <w14:solidFill>
              <w14:schemeClr w14:val="tx1"/>
            </w14:solidFill>
          </w14:textFill>
        </w:rPr>
        <w:t>mm外管鞘</w:t>
      </w:r>
    </w:p>
    <w:p>
      <w:pPr>
        <w:spacing w:before="221"/>
        <w:rPr>
          <w:rFonts w:hint="eastAsia" w:ascii="宋体" w:hAnsi="宋体" w:eastAsia="宋体" w:cs="宋体"/>
          <w:color w:val="auto"/>
          <w:spacing w:val="-2"/>
          <w:position w:val="20"/>
          <w:sz w:val="22"/>
          <w:szCs w:val="22"/>
          <w:highlight w:val="red"/>
        </w:rPr>
      </w:pPr>
      <w:r>
        <w:rPr>
          <w:rFonts w:ascii="宋体" w:hAnsi="宋体" w:eastAsia="宋体" w:cs="宋体"/>
          <w:color w:val="000000" w:themeColor="text1"/>
          <w:spacing w:val="-1"/>
          <w:position w:val="20"/>
          <w:sz w:val="22"/>
          <w:szCs w:val="22"/>
          <w14:textFill>
            <w14:solidFill>
              <w14:schemeClr w14:val="tx1"/>
            </w14:solidFill>
          </w14:textFill>
        </w:rPr>
        <w:t>2)、外管鞘直径分别有</w:t>
      </w:r>
      <w:r>
        <w:rPr>
          <w:rFonts w:hint="eastAsia" w:ascii="宋体" w:hAnsi="宋体" w:eastAsia="宋体" w:cs="宋体"/>
          <w:color w:val="000000" w:themeColor="text1"/>
          <w:spacing w:val="-1"/>
          <w:position w:val="20"/>
          <w:sz w:val="22"/>
          <w:szCs w:val="22"/>
          <w14:textFill>
            <w14:solidFill>
              <w14:schemeClr w14:val="tx1"/>
            </w14:solidFill>
          </w14:textFill>
        </w:rPr>
        <w:t>1</w:t>
      </w:r>
      <w:r>
        <w:rPr>
          <w:rFonts w:hint="eastAsia" w:ascii="宋体" w:hAnsi="宋体" w:eastAsia="宋体" w:cs="宋体"/>
          <w:color w:val="000000" w:themeColor="text1"/>
          <w:spacing w:val="-1"/>
          <w:position w:val="20"/>
          <w:sz w:val="22"/>
          <w:szCs w:val="22"/>
          <w:lang w:val="en-US" w:eastAsia="zh-CN"/>
          <w14:textFill>
            <w14:solidFill>
              <w14:schemeClr w14:val="tx1"/>
            </w14:solidFill>
          </w14:textFill>
        </w:rPr>
        <w:t>2</w:t>
      </w:r>
      <w:r>
        <w:rPr>
          <w:rFonts w:hint="eastAsia" w:ascii="宋体" w:hAnsi="宋体" w:eastAsia="宋体" w:cs="宋体"/>
          <w:color w:val="000000" w:themeColor="text1"/>
          <w:spacing w:val="-1"/>
          <w:position w:val="20"/>
          <w:sz w:val="22"/>
          <w:szCs w:val="22"/>
          <w14:textFill>
            <w14:solidFill>
              <w14:schemeClr w14:val="tx1"/>
            </w14:solidFill>
          </w14:textFill>
        </w:rPr>
        <w:t>.2mm</w:t>
      </w:r>
      <w:r>
        <w:rPr>
          <w:rFonts w:hint="eastAsia" w:ascii="宋体" w:hAnsi="宋体" w:eastAsia="宋体" w:cs="宋体"/>
          <w:color w:val="000000" w:themeColor="text1"/>
          <w:spacing w:val="-1"/>
          <w:position w:val="20"/>
          <w:sz w:val="22"/>
          <w:szCs w:val="22"/>
          <w:lang w:eastAsia="zh-CN"/>
          <w14:textFill>
            <w14:solidFill>
              <w14:schemeClr w14:val="tx1"/>
            </w14:solidFill>
          </w14:textFill>
        </w:rPr>
        <w:t>、</w:t>
      </w:r>
      <w:r>
        <w:rPr>
          <w:rFonts w:ascii="宋体" w:hAnsi="宋体" w:eastAsia="宋体" w:cs="宋体"/>
          <w:color w:val="000000" w:themeColor="text1"/>
          <w:spacing w:val="-1"/>
          <w:position w:val="20"/>
          <w:sz w:val="22"/>
          <w:szCs w:val="22"/>
          <w14:textFill>
            <w14:solidFill>
              <w14:schemeClr w14:val="tx1"/>
            </w14:solidFill>
          </w14:textFill>
        </w:rPr>
        <w:t>14mm</w:t>
      </w:r>
      <w:r>
        <w:rPr>
          <w:rFonts w:hint="eastAsia" w:ascii="宋体" w:hAnsi="宋体" w:eastAsia="宋体" w:cs="宋体"/>
          <w:color w:val="000000" w:themeColor="text1"/>
          <w:spacing w:val="-1"/>
          <w:position w:val="20"/>
          <w:sz w:val="22"/>
          <w:szCs w:val="22"/>
          <w:lang w:val="en-US" w:eastAsia="zh-CN"/>
          <w14:textFill>
            <w14:solidFill>
              <w14:schemeClr w14:val="tx1"/>
            </w14:solidFill>
          </w14:textFill>
        </w:rPr>
        <w:t>等</w:t>
      </w:r>
      <w:r>
        <w:rPr>
          <w:rFonts w:ascii="宋体" w:hAnsi="宋体" w:eastAsia="宋体" w:cs="宋体"/>
          <w:color w:val="000000" w:themeColor="text1"/>
          <w:spacing w:val="-1"/>
          <w:position w:val="20"/>
          <w:sz w:val="22"/>
          <w:szCs w:val="22"/>
          <w14:textFill>
            <w14:solidFill>
              <w14:schemeClr w14:val="tx1"/>
            </w14:solidFill>
          </w14:textFill>
        </w:rPr>
        <w:t>多种规格</w:t>
      </w:r>
      <w:r>
        <w:rPr>
          <w:rFonts w:hint="eastAsia" w:ascii="宋体" w:hAnsi="宋体" w:eastAsia="宋体" w:cs="宋体"/>
          <w:color w:val="000000" w:themeColor="text1"/>
          <w:spacing w:val="-1"/>
          <w:position w:val="20"/>
          <w:sz w:val="22"/>
          <w:szCs w:val="22"/>
          <w:lang w:val="en-US" w:eastAsia="zh-CN"/>
          <w14:textFill>
            <w14:solidFill>
              <w14:schemeClr w14:val="tx1"/>
            </w14:solidFill>
          </w14:textFill>
        </w:rPr>
        <w:t>选择</w:t>
      </w:r>
      <w:r>
        <w:rPr>
          <w:rFonts w:ascii="宋体" w:hAnsi="宋体" w:eastAsia="宋体" w:cs="宋体"/>
          <w:spacing w:val="-2"/>
          <w:position w:val="20"/>
          <w:sz w:val="22"/>
          <w:szCs w:val="22"/>
        </w:rPr>
        <w:t>，可</w:t>
      </w:r>
      <w:r>
        <w:rPr>
          <w:rFonts w:hint="eastAsia" w:ascii="宋体" w:hAnsi="宋体" w:eastAsia="宋体" w:cs="宋体"/>
          <w:spacing w:val="-2"/>
          <w:position w:val="20"/>
          <w:sz w:val="22"/>
          <w:szCs w:val="22"/>
        </w:rPr>
        <w:t>适应多种病人使用；</w:t>
      </w:r>
    </w:p>
    <w:p>
      <w:pPr>
        <w:spacing w:line="360" w:lineRule="auto"/>
        <w:rPr>
          <w:rFonts w:hint="eastAsia" w:ascii="宋体" w:hAnsi="宋体" w:eastAsia="宋体"/>
          <w:sz w:val="22"/>
          <w:szCs w:val="22"/>
          <w:highlight w:val="none"/>
        </w:rPr>
      </w:pPr>
      <w:r>
        <w:rPr>
          <w:rFonts w:hint="eastAsia" w:ascii="宋体" w:hAnsi="宋体" w:eastAsia="宋体"/>
          <w:sz w:val="22"/>
          <w:szCs w:val="22"/>
          <w:highlight w:val="none"/>
          <w:lang w:val="en-US" w:eastAsia="zh-CN"/>
        </w:rPr>
        <w:t>3</w:t>
      </w:r>
      <w:r>
        <w:rPr>
          <w:rFonts w:hint="eastAsia" w:ascii="宋体" w:hAnsi="宋体" w:eastAsia="宋体"/>
          <w:sz w:val="22"/>
          <w:szCs w:val="22"/>
          <w:highlight w:val="none"/>
        </w:rPr>
        <w:t>）、</w:t>
      </w:r>
      <w:r>
        <w:rPr>
          <w:rFonts w:hint="eastAsia" w:ascii="宋体" w:hAnsi="宋体" w:eastAsia="宋体"/>
          <w:sz w:val="22"/>
          <w:szCs w:val="22"/>
        </w:rPr>
        <w:t>镜鞘为可拆卸设计，更有效地对管鞘进行消毒，并可以术中自由更换不同直径的管鞘来满足手术的使用；</w:t>
      </w:r>
    </w:p>
    <w:p>
      <w:pPr>
        <w:spacing w:line="360" w:lineRule="auto"/>
        <w:rPr>
          <w:rFonts w:hint="eastAsia" w:ascii="宋体" w:hAnsi="宋体" w:eastAsia="宋体"/>
          <w:sz w:val="22"/>
          <w:szCs w:val="22"/>
          <w:highlight w:val="none"/>
          <w:lang w:val="en-US" w:eastAsia="zh-CN"/>
        </w:rPr>
      </w:pPr>
      <w:r>
        <w:rPr>
          <w:rFonts w:hint="eastAsia" w:ascii="宋体" w:hAnsi="宋体" w:eastAsia="宋体"/>
          <w:sz w:val="22"/>
          <w:szCs w:val="22"/>
          <w:highlight w:val="none"/>
          <w:lang w:val="en-US" w:eastAsia="zh-CN"/>
        </w:rPr>
        <w:t>4）、外管鞘操作端有多个接口，包括操作通道、光源接口、高频呼吸机接口、麻醉呼吸机接口</w:t>
      </w:r>
    </w:p>
    <w:p>
      <w:pPr>
        <w:spacing w:line="360" w:lineRule="auto"/>
        <w:rPr>
          <w:sz w:val="22"/>
          <w:szCs w:val="22"/>
        </w:rPr>
      </w:pPr>
      <w:r>
        <w:rPr>
          <w:rFonts w:hint="eastAsia" w:ascii="宋体" w:hAnsi="宋体" w:eastAsia="宋体"/>
          <w:sz w:val="22"/>
          <w:szCs w:val="22"/>
          <w:highlight w:val="none"/>
          <w:lang w:val="en-US" w:eastAsia="zh-CN"/>
        </w:rPr>
        <w:t>5）、</w:t>
      </w:r>
      <w:r>
        <w:rPr>
          <w:rFonts w:hint="eastAsia"/>
          <w:sz w:val="22"/>
          <w:szCs w:val="22"/>
        </w:rPr>
        <w:t>加长型外管鞘前端有侧孔，治疗中可给对侧肺通气</w:t>
      </w:r>
    </w:p>
    <w:p>
      <w:pPr>
        <w:numPr>
          <w:ilvl w:val="0"/>
          <w:numId w:val="0"/>
        </w:numPr>
        <w:ind w:leftChars="0"/>
        <w:jc w:val="both"/>
        <w:rPr>
          <w:rFonts w:hint="eastAsia"/>
          <w:sz w:val="32"/>
          <w:szCs w:val="32"/>
          <w:lang w:val="en-US" w:eastAsia="zh-CN"/>
        </w:rPr>
      </w:pPr>
    </w:p>
    <w:p>
      <w:pPr>
        <w:numPr>
          <w:ilvl w:val="0"/>
          <w:numId w:val="0"/>
        </w:numPr>
        <w:ind w:leftChars="0"/>
        <w:jc w:val="center"/>
        <w:rPr>
          <w:rFonts w:hint="eastAsia"/>
          <w:sz w:val="32"/>
          <w:szCs w:val="32"/>
          <w:lang w:val="en-US" w:eastAsia="zh-CN"/>
        </w:rPr>
      </w:pPr>
      <w:r>
        <w:rPr>
          <w:rFonts w:hint="eastAsia"/>
          <w:sz w:val="32"/>
          <w:szCs w:val="32"/>
          <w:lang w:val="en-US" w:eastAsia="zh-CN"/>
        </w:rPr>
        <w:t>配置清单</w:t>
      </w:r>
    </w:p>
    <w:tbl>
      <w:tblPr>
        <w:tblStyle w:val="4"/>
        <w:tblW w:w="99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11"/>
        <w:gridCol w:w="2046"/>
        <w:gridCol w:w="5442"/>
        <w:gridCol w:w="886"/>
        <w:gridCol w:w="8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5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配置要求</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气管镜（可拆卸）</w:t>
            </w:r>
          </w:p>
        </w:tc>
        <w:tc>
          <w:tcPr>
            <w:tcW w:w="5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snapToGrid w:val="0"/>
                <w:color w:val="000000"/>
                <w:sz w:val="28"/>
                <w:szCs w:val="28"/>
                <w:u w:val="none"/>
                <w:lang w:val="en-US" w:eastAsia="zh-CN" w:bidi="ar-SA"/>
              </w:rPr>
            </w:pPr>
            <w:r>
              <w:rPr>
                <w:rFonts w:hint="eastAsia" w:ascii="宋体" w:hAnsi="宋体" w:eastAsia="宋体" w:cs="宋体"/>
                <w:i w:val="0"/>
                <w:iCs w:val="0"/>
                <w:color w:val="000000"/>
                <w:kern w:val="0"/>
                <w:sz w:val="22"/>
                <w:szCs w:val="22"/>
                <w:u w:val="none"/>
                <w:lang w:val="en-US" w:eastAsia="zh-CN" w:bidi="ar"/>
              </w:rPr>
              <w:t>气管镜、φ14mm、工作长度</w:t>
            </w:r>
            <w:r>
              <w:rPr>
                <w:rStyle w:val="10"/>
                <w:rFonts w:hint="eastAsia"/>
                <w:lang w:val="en-US" w:eastAsia="zh-CN" w:bidi="ar"/>
              </w:rPr>
              <w:t>≥</w:t>
            </w:r>
            <w:r>
              <w:rPr>
                <w:rFonts w:hint="eastAsia" w:ascii="宋体" w:hAnsi="宋体" w:eastAsia="宋体" w:cs="宋体"/>
                <w:i w:val="0"/>
                <w:iCs w:val="0"/>
                <w:color w:val="000000"/>
                <w:kern w:val="0"/>
                <w:sz w:val="22"/>
                <w:szCs w:val="22"/>
                <w:u w:val="none"/>
                <w:lang w:val="en-US" w:eastAsia="zh-CN" w:bidi="ar"/>
              </w:rPr>
              <w:t>360mm</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0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气管镜（可拆卸）</w:t>
            </w:r>
          </w:p>
        </w:tc>
        <w:tc>
          <w:tcPr>
            <w:tcW w:w="54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气管镜、φ12.2mm、工作长度</w:t>
            </w:r>
            <w:r>
              <w:rPr>
                <w:rStyle w:val="10"/>
                <w:rFonts w:hint="eastAsia"/>
                <w:lang w:val="en-US" w:eastAsia="zh-CN" w:bidi="ar"/>
              </w:rPr>
              <w:t>≥</w:t>
            </w:r>
            <w:r>
              <w:rPr>
                <w:rFonts w:hint="eastAsia" w:ascii="宋体" w:hAnsi="宋体" w:eastAsia="宋体" w:cs="宋体"/>
                <w:i w:val="0"/>
                <w:iCs w:val="0"/>
                <w:color w:val="000000"/>
                <w:kern w:val="0"/>
                <w:sz w:val="22"/>
                <w:szCs w:val="22"/>
                <w:u w:val="none"/>
                <w:lang w:val="en-US" w:eastAsia="zh-CN" w:bidi="ar"/>
              </w:rPr>
              <w:t>360mm</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r>
    </w:tbl>
    <w:p/>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供应商每有一条参数不响应扣</w:t>
      </w:r>
      <w:r>
        <w:rPr>
          <w:rFonts w:hint="eastAsia" w:ascii="仿宋_GB2312" w:hAnsi="仿宋_GB2312" w:eastAsia="仿宋_GB2312" w:cs="仿宋_GB2312"/>
          <w:sz w:val="28"/>
          <w:szCs w:val="36"/>
          <w:lang w:val="en-US" w:eastAsia="zh-CN"/>
        </w:rPr>
        <w:t>4.5</w:t>
      </w:r>
      <w:r>
        <w:rPr>
          <w:rFonts w:hint="eastAsia" w:ascii="仿宋_GB2312" w:hAnsi="仿宋_GB2312" w:eastAsia="仿宋_GB2312" w:cs="仿宋_GB2312"/>
          <w:sz w:val="28"/>
          <w:szCs w:val="36"/>
        </w:rPr>
        <w:t>分，分数扣完为止。技术和功能响应未描述或未提供相应支撑材料的，对应项不得分。</w:t>
      </w:r>
    </w:p>
    <w:p>
      <w:pPr>
        <w:rPr>
          <w:rFonts w:hint="default" w:ascii="仿宋_GB2312" w:hAnsi="仿宋_GB2312" w:eastAsia="仿宋_GB2312" w:cs="仿宋_GB2312"/>
          <w:sz w:val="28"/>
          <w:szCs w:val="36"/>
          <w:lang w:val="en-US" w:eastAsia="zh-CN"/>
        </w:rPr>
      </w:pPr>
      <w:bookmarkStart w:id="1" w:name="_GoBack"/>
      <w:bookmarkEnd w:id="1"/>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rPr>
        <w:t>4.质保不少于4年。</w:t>
      </w:r>
    </w:p>
    <w:p>
      <w:pPr>
        <w:wordWrap w:val="0"/>
        <w:jc w:val="right"/>
        <w:rPr>
          <w:rFonts w:hint="eastAsia" w:ascii="仿宋_GB2312" w:hAnsi="仿宋_GB2312" w:eastAsia="仿宋_GB2312" w:cs="仿宋_GB2312"/>
          <w:sz w:val="28"/>
          <w:szCs w:val="36"/>
        </w:rPr>
      </w:pPr>
    </w:p>
    <w:p>
      <w:pPr>
        <w:rPr>
          <w:rFonts w:hint="default" w:eastAsia="宋体"/>
          <w:lang w:val="en-US" w:eastAsia="zh-CN"/>
        </w:rPr>
      </w:pPr>
    </w:p>
    <w:sectPr>
      <w:pgSz w:w="11900" w:h="16840"/>
      <w:pgMar w:top="910" w:right="1785" w:bottom="850" w:left="1604"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