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auto" w:fill="auto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auto" w:fill="auto"/>
          <w:lang w:val="en-US" w:eastAsia="zh-CN"/>
        </w:rPr>
        <w:t>24管低速离心机项目技术参数</w:t>
      </w:r>
    </w:p>
    <w:p>
      <w:pPr>
        <w:numPr>
          <w:numId w:val="0"/>
        </w:numP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  <w:t>1.最高转速：5000r/min；</w:t>
      </w:r>
    </w:p>
    <w:p>
      <w:pPr>
        <w:numPr>
          <w:numId w:val="0"/>
        </w:numP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  <w:t>2.最大相对离心力：4360xg；</w:t>
      </w:r>
    </w:p>
    <w:p>
      <w:pPr>
        <w:numPr>
          <w:numId w:val="0"/>
        </w:numP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  <w:t>3.定时范围：1-999min；</w:t>
      </w:r>
    </w:p>
    <w:p>
      <w:pPr>
        <w:numPr>
          <w:numId w:val="0"/>
        </w:numP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  <w:t>4.电源：AC 220V 50Hz 8A</w:t>
      </w:r>
    </w:p>
    <w:p>
      <w:pPr>
        <w:numPr>
          <w:numId w:val="0"/>
        </w:numP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  <w:t>5.尺寸参考：510*410*310mm</w:t>
      </w:r>
    </w:p>
    <w:p>
      <w:pPr>
        <w:numPr>
          <w:numId w:val="0"/>
        </w:numP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  <w:t>6.容量：10ml*8*4；5/7ml*12*4；5ml*10*4；96孔培养板；</w:t>
      </w:r>
    </w:p>
    <w:p>
      <w:pPr>
        <w:numPr>
          <w:numId w:val="0"/>
        </w:numP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  <w:t>7.转速精度：±30r/min；</w:t>
      </w:r>
    </w:p>
    <w:p>
      <w:pPr>
        <w:numPr>
          <w:numId w:val="0"/>
        </w:numP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shd w:val="clear" w:color="auto" w:fill="auto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  <w:t>8.噪音水平：≤60db。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163981"/>
    <w:rsid w:val="67163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2024-05-22T08:43:00Z</dcterms:created>
  <dc:creator>Administrator</dc:creator>
  <cp:lastModifiedBy>Administrator</cp:lastModifiedBy>
  <dcterms:modified xsi:type="dcterms:W3CDTF">2024-05-22T08:49:43Z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7DA0D7A31D9D487EA443B5857E2339F5</vt:lpwstr>
  </property>
</Properties>
</file>