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病案首页系统维护项目技术需求</w:t>
      </w:r>
    </w:p>
    <w:p>
      <w:pPr>
        <w:numPr>
          <w:ilvl w:val="0"/>
          <w:numId w:val="0"/>
        </w:num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1.配合我院病案数据统计、上报</w:t>
      </w:r>
      <w:bookmarkStart w:id="0" w:name="_GoBack"/>
      <w:bookmarkEnd w:id="0"/>
      <w:r>
        <w:rPr>
          <w:rFonts w:hint="eastAsia"/>
          <w:sz w:val="28"/>
          <w:szCs w:val="36"/>
          <w:lang w:val="en-US" w:eastAsia="zh-CN"/>
        </w:rPr>
        <w:t>与管理工作；</w:t>
      </w:r>
    </w:p>
    <w:p>
      <w:pPr>
        <w:numPr>
          <w:ilvl w:val="0"/>
          <w:numId w:val="0"/>
        </w:num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2.通过在线服务、电话服务、现场服务等方式在1-2天内解决我院在医保编码置换、医护职称评定、首页上报审核规则前置、国家三级公立医院绩效考核相关同步报表、国家儿童肿瘤首页数据上报与审核错误修改、日间手术管理、罕见病统计上报、单病种管理、院周会数据统计、主诊医师DRG绩效数据核算等相关工作上出现的问题。</w:t>
      </w:r>
    </w:p>
    <w:p>
      <w:pPr>
        <w:ind w:firstLine="560" w:firstLineChars="200"/>
        <w:rPr>
          <w:rFonts w:hint="eastAsia"/>
          <w:sz w:val="28"/>
          <w:szCs w:val="36"/>
          <w:lang w:val="en-US" w:eastAsia="zh-CN"/>
        </w:rPr>
      </w:pPr>
    </w:p>
    <w:p>
      <w:pPr>
        <w:ind w:firstLine="560" w:firstLineChars="200"/>
        <w:rPr>
          <w:rFonts w:hint="eastAsia"/>
          <w:sz w:val="28"/>
          <w:szCs w:val="36"/>
          <w:lang w:val="en-US" w:eastAsia="zh-CN"/>
        </w:rPr>
      </w:pPr>
    </w:p>
    <w:p>
      <w:pPr>
        <w:ind w:firstLine="5880" w:firstLineChars="2100"/>
        <w:jc w:val="left"/>
        <w:rPr>
          <w:rFonts w:hint="default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BA54D8"/>
    <w:rsid w:val="06885308"/>
    <w:rsid w:val="2FBA54D8"/>
    <w:rsid w:val="38A7360E"/>
    <w:rsid w:val="3C424E24"/>
    <w:rsid w:val="5FC50F4B"/>
    <w:rsid w:val="7EDE3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2023-08-30T01:26:00Z</dcterms:created>
  <dc:creator>user</dc:creator>
  <cp:lastModifiedBy>cgz</cp:lastModifiedBy>
  <dcterms:modified xsi:type="dcterms:W3CDTF">2024-04-01T02:49:25Z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5E173D8F6A42450BBB78040B096C12CD</vt:lpwstr>
  </property>
</Properties>
</file>